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2BF05">
      <w:pPr>
        <w:spacing w:line="560" w:lineRule="exact"/>
        <w:jc w:val="left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附件3</w:t>
      </w:r>
    </w:p>
    <w:p w14:paraId="027CD25B">
      <w:pPr>
        <w:spacing w:line="560" w:lineRule="exact"/>
        <w:jc w:val="left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</w:p>
    <w:p w14:paraId="32F6D995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val="en-US" w:eastAsia="zh-CN"/>
        </w:rPr>
        <w:t>2026年高校教师教学创新大赛校赛工作方案</w:t>
      </w:r>
    </w:p>
    <w:p w14:paraId="487F9276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</w:p>
    <w:p w14:paraId="03722C50">
      <w:pPr>
        <w:rPr>
          <w:rFonts w:hint="eastAsia"/>
          <w:lang w:val="en-US" w:eastAsia="zh-CN"/>
        </w:rPr>
      </w:pPr>
    </w:p>
    <w:p w14:paraId="33C6AEA9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为深入贯彻《全国高校教师教学创新大赛校赛和省赛工作规范》精神，推动我校校级教创赛与市赛、国赛标准接轨，进一步提升我校教师教学创新大赛的赛事质量，结合我校教学实际情况，特制定本工作方案。</w:t>
      </w:r>
    </w:p>
    <w:p w14:paraId="49B72FC7">
      <w:pPr>
        <w:numPr>
          <w:ilvl w:val="-1"/>
          <w:numId w:val="0"/>
        </w:numPr>
        <w:spacing w:line="360" w:lineRule="auto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一、赛道设置</w:t>
      </w:r>
    </w:p>
    <w:p w14:paraId="7561D08D">
      <w:pPr>
        <w:numPr>
          <w:ilvl w:val="0"/>
          <w:numId w:val="0"/>
        </w:numPr>
        <w:spacing w:line="360" w:lineRule="auto"/>
        <w:ind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届校赛共设四个赛道，分别为四新（新工科、新医科、新农科、新文科）及基础课程赛道、课程思政赛道、人工智能赛道、实验教学赛道。比赛内容包含课堂教学实录视频、创新成果报告、教学设计创新汇报三个环节。</w:t>
      </w:r>
    </w:p>
    <w:p w14:paraId="7A71FEAD">
      <w:pPr>
        <w:numPr>
          <w:ilvl w:val="-1"/>
          <w:numId w:val="0"/>
        </w:numPr>
        <w:spacing w:line="360" w:lineRule="auto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二、参赛对象</w:t>
      </w:r>
    </w:p>
    <w:p w14:paraId="6DF25C00">
      <w:pPr>
        <w:numPr>
          <w:ilvl w:val="0"/>
          <w:numId w:val="0"/>
        </w:numPr>
        <w:spacing w:line="360" w:lineRule="auto"/>
        <w:ind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1.必参推荐对象</w:t>
      </w:r>
    </w:p>
    <w:p w14:paraId="4D91916D">
      <w:pPr>
        <w:numPr>
          <w:ilvl w:val="0"/>
          <w:numId w:val="0"/>
        </w:numPr>
        <w:spacing w:line="360" w:lineRule="auto"/>
        <w:ind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我校获批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第二批、第三批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“国家级一流本科课程”的课程团队，均须指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派代表参赛，助力优质课程成果进一步展示与推广；若确有特殊情况无法参赛，所在学院须提前向教务处报备并说明原因。</w:t>
      </w:r>
    </w:p>
    <w:p w14:paraId="46DC146B">
      <w:pPr>
        <w:numPr>
          <w:ilvl w:val="0"/>
          <w:numId w:val="0"/>
        </w:numPr>
        <w:spacing w:line="360" w:lineRule="auto"/>
        <w:ind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2.自愿推荐对象</w:t>
      </w:r>
    </w:p>
    <w:p w14:paraId="12ABBD9A">
      <w:pPr>
        <w:numPr>
          <w:ilvl w:val="0"/>
          <w:numId w:val="0"/>
        </w:numPr>
        <w:spacing w:line="360" w:lineRule="auto"/>
        <w:ind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其他拟参赛教师，需经所在学院组织院级遴选后方可推荐，每个学院在每个赛道各有1个推荐名额，必参推荐对象不占用该名额。</w:t>
      </w:r>
    </w:p>
    <w:p w14:paraId="63D37EE2">
      <w:pPr>
        <w:numPr>
          <w:ilvl w:val="0"/>
          <w:numId w:val="0"/>
        </w:numPr>
        <w:spacing w:line="360" w:lineRule="auto"/>
        <w:ind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3.所有参赛对象均须为我校在职教师，其中主讲教师近5年内对参赛本科课程讲授2轮及以上，且参赛课程需纳入我校本科人才培养方案。</w:t>
      </w:r>
    </w:p>
    <w:p w14:paraId="1A808074">
      <w:pPr>
        <w:numPr>
          <w:ilvl w:val="0"/>
          <w:numId w:val="0"/>
        </w:numPr>
        <w:spacing w:line="360" w:lineRule="auto"/>
        <w:ind w:leftChars="0" w:firstLine="640" w:firstLineChars="200"/>
        <w:jc w:val="both"/>
        <w:rPr>
          <w:rFonts w:hint="eastAsia" w:eastAsiaTheme="minorEastAsia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4.参赛形式可为团队参赛或个人参赛，每个参赛团队包含1名主讲教师，团队成员教师不超过3名。</w:t>
      </w:r>
    </w:p>
    <w:p w14:paraId="43A5C7DC">
      <w:pPr>
        <w:numPr>
          <w:ilvl w:val="0"/>
          <w:numId w:val="0"/>
        </w:numPr>
        <w:spacing w:line="360" w:lineRule="auto"/>
        <w:ind w:leftChars="0" w:firstLine="640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5.已获得往届大赛全国赛奖励的主讲教师，不得再次参赛。</w:t>
      </w:r>
    </w:p>
    <w:p w14:paraId="72E8C54D">
      <w:pPr>
        <w:numPr>
          <w:ilvl w:val="0"/>
          <w:numId w:val="0"/>
        </w:numPr>
        <w:spacing w:line="360" w:lineRule="auto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三、大赛内容及成绩评定</w:t>
      </w:r>
    </w:p>
    <w:p w14:paraId="5E868197">
      <w:pPr>
        <w:numPr>
          <w:ilvl w:val="0"/>
          <w:numId w:val="0"/>
        </w:numPr>
        <w:spacing w:line="360" w:lineRule="auto"/>
        <w:ind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校赛分为两个阶段：第一阶段为网络评审，评审内容包括课堂教学实录视频和创新成果报告；第二阶段为现场评审，评审内容为教学设计创新汇报及提问交流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。</w:t>
      </w:r>
    </w:p>
    <w:p w14:paraId="02C58E35">
      <w:pPr>
        <w:numPr>
          <w:ilvl w:val="0"/>
          <w:numId w:val="1"/>
        </w:numPr>
        <w:spacing w:line="360" w:lineRule="auto"/>
        <w:ind w:leftChars="0" w:firstLine="640" w:firstLineChars="200"/>
        <w:jc w:val="both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网络评审</w:t>
      </w:r>
    </w:p>
    <w:p w14:paraId="4EE23E3E">
      <w:pPr>
        <w:numPr>
          <w:ilvl w:val="0"/>
          <w:numId w:val="0"/>
        </w:numPr>
        <w:spacing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网络评审阶段，参赛教师需在规定时间内，将1节课（45分钟）的课堂教学实录视频、相关材料以及创新成果报告上传至校赛平台。</w:t>
      </w:r>
    </w:p>
    <w:p w14:paraId="2FE0041A">
      <w:pPr>
        <w:numPr>
          <w:ilvl w:val="0"/>
          <w:numId w:val="0"/>
        </w:numPr>
        <w:spacing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网络评审成绩满分为60分，其中课堂教学实录视频成绩占40分，创新成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果报告成绩占20分。</w:t>
      </w:r>
    </w:p>
    <w:p w14:paraId="3F8DDAAF">
      <w:pPr>
        <w:numPr>
          <w:ilvl w:val="0"/>
          <w:numId w:val="0"/>
        </w:numPr>
        <w:spacing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将依据网络评审成绩由高到低排序，成绩排名前70%的参赛教师进入现场评审；排名后30%的参赛教师不进入现场评审，不予授奖。</w:t>
      </w:r>
    </w:p>
    <w:p w14:paraId="09194D93">
      <w:pPr>
        <w:numPr>
          <w:ilvl w:val="0"/>
          <w:numId w:val="0"/>
        </w:numPr>
        <w:spacing w:line="360" w:lineRule="auto"/>
        <w:ind w:firstLine="640" w:firstLineChars="200"/>
        <w:jc w:val="both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p w14:paraId="72C1E39D">
      <w:pPr>
        <w:numPr>
          <w:ilvl w:val="0"/>
          <w:numId w:val="1"/>
        </w:numPr>
        <w:spacing w:line="360" w:lineRule="auto"/>
        <w:ind w:leftChars="0" w:firstLine="640" w:firstLineChars="200"/>
        <w:jc w:val="both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现场评审</w:t>
      </w:r>
    </w:p>
    <w:p w14:paraId="7CDB55BF">
      <w:pPr>
        <w:numPr>
          <w:ilvl w:val="0"/>
          <w:numId w:val="0"/>
        </w:numPr>
        <w:spacing w:line="360" w:lineRule="auto"/>
        <w:ind w:firstLine="640"/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现场评审阶段，参赛教师需结合教学大纲与教学实践，完成不超过12分钟的教学设计创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新汇报，评审专家针对汇报内容进行8分钟的提问交流。</w:t>
      </w:r>
    </w:p>
    <w:p w14:paraId="195D0336">
      <w:pPr>
        <w:numPr>
          <w:ilvl w:val="0"/>
          <w:numId w:val="0"/>
        </w:numPr>
        <w:spacing w:line="360" w:lineRule="auto"/>
        <w:ind w:firstLine="640"/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现场评审成绩满分为40分。</w:t>
      </w:r>
    </w:p>
    <w:p w14:paraId="505CC262">
      <w:pPr>
        <w:numPr>
          <w:ilvl w:val="0"/>
          <w:numId w:val="1"/>
        </w:numPr>
        <w:spacing w:line="360" w:lineRule="auto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计分方式</w:t>
      </w:r>
    </w:p>
    <w:p w14:paraId="32EFC431">
      <w:pPr>
        <w:numPr>
          <w:ilvl w:val="-1"/>
          <w:numId w:val="0"/>
        </w:numPr>
        <w:spacing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进入现场评审的参赛教师，完成上述两个阶段比赛即视为完赛，最终成绩为网络评审成绩与现场评审成绩之和。</w:t>
      </w:r>
    </w:p>
    <w:p w14:paraId="6CA98533">
      <w:pPr>
        <w:numPr>
          <w:ilvl w:val="0"/>
          <w:numId w:val="0"/>
        </w:numPr>
        <w:spacing w:line="360" w:lineRule="auto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四、材料要求</w:t>
      </w:r>
    </w:p>
    <w:p w14:paraId="045A1E6F">
      <w:pPr>
        <w:numPr>
          <w:ilvl w:val="0"/>
          <w:numId w:val="0"/>
        </w:numPr>
        <w:spacing w:line="360" w:lineRule="auto"/>
        <w:ind w:leftChars="0" w:firstLine="640" w:firstLineChars="200"/>
        <w:jc w:val="both"/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（一）参赛教师提交材料</w:t>
      </w:r>
    </w:p>
    <w:p w14:paraId="79A74F2A">
      <w:pPr>
        <w:numPr>
          <w:ilvl w:val="0"/>
          <w:numId w:val="0"/>
        </w:numPr>
        <w:spacing w:line="360" w:lineRule="auto"/>
        <w:ind w:leftChars="0" w:firstLine="640" w:firstLineChars="200"/>
        <w:jc w:val="both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1.课堂教学实录视频及相关材料</w:t>
      </w:r>
    </w:p>
    <w:p w14:paraId="41C1B986">
      <w:pPr>
        <w:numPr>
          <w:ilvl w:val="0"/>
          <w:numId w:val="0"/>
        </w:numPr>
        <w:spacing w:line="360" w:lineRule="auto"/>
        <w:ind w:firstLine="640"/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（1）课堂教学实录视频：需体现课程教学创新，主讲教师必须出镜主讲，画面中应当包含学生镜头；赛前须提前告知学生，其影像可能出现在公开播放的参赛视频中。</w:t>
      </w:r>
    </w:p>
    <w:p w14:paraId="36DE39CB">
      <w:pPr>
        <w:numPr>
          <w:ilvl w:val="0"/>
          <w:numId w:val="0"/>
        </w:numPr>
        <w:spacing w:line="360" w:lineRule="auto"/>
        <w:ind w:firstLine="640"/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（2）视频录制要求：不得使用摇臂、无人机等脱离日常课堂教学实际、片面追求拍摄效果的设备，拍摄机位不超过2个，不允许后期配音，不得添加画中画。视频文件采用MP4格式，分辨率不低于720P，要求图像清晰稳定、声音清楚，单个视频文件大小不超过1200MB，文件命名格式为“课程名称+授课内容”。</w:t>
      </w:r>
    </w:p>
    <w:p w14:paraId="2F3B44D9">
      <w:pPr>
        <w:numPr>
          <w:ilvl w:val="0"/>
          <w:numId w:val="0"/>
        </w:numPr>
        <w:spacing w:line="360" w:lineRule="auto"/>
        <w:ind w:firstLine="640"/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（3）实录视频配套材料：参赛课程教学大纲、对应教学内容的教案和课件。其中教学大纲应涵盖课程名称、课程性质、课时学分、授课对象、课程简介、课程目标、课程内容与教学安排、课程评价、教材及教学资源等内容，命名格式为：《课程名》教学大纲（示例：《实验诊断学》教学大纲）。</w:t>
      </w:r>
    </w:p>
    <w:p w14:paraId="0EA4B45C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（4）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教学大纲和教案的第一页封面，须按附件2规定格式排版；其余材料正文排版要求为：一级标题3号黑体加粗，二级标题4号黑体加粗，三级标题小4号黑体加粗，正文内容小4号宋体、1.5倍行距。</w:t>
      </w:r>
    </w:p>
    <w:p w14:paraId="5703380D">
      <w:pPr>
        <w:numPr>
          <w:ilvl w:val="0"/>
          <w:numId w:val="0"/>
        </w:numPr>
        <w:spacing w:line="360" w:lineRule="auto"/>
        <w:ind w:firstLine="640"/>
        <w:jc w:val="both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（5）人工智能赛道需额外提供课外教学展示视频，详细要求见附件6；实验教学赛道需额外提供课堂实录视频的说课视频，详细要求见附件7。</w:t>
      </w:r>
    </w:p>
    <w:p w14:paraId="3A48E09F">
      <w:pPr>
        <w:numPr>
          <w:ilvl w:val="0"/>
          <w:numId w:val="0"/>
        </w:numPr>
        <w:spacing w:line="36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2.创新成果报告</w:t>
      </w:r>
    </w:p>
    <w:p w14:paraId="63DD31C4">
      <w:pPr>
        <w:numPr>
          <w:ilvl w:val="0"/>
          <w:numId w:val="0"/>
        </w:numPr>
        <w:spacing w:line="360" w:lineRule="auto"/>
        <w:ind w:firstLine="640"/>
        <w:jc w:val="both"/>
        <w:rPr>
          <w:rFonts w:hint="eastAsia" w:ascii="仿宋" w:hAnsi="仿宋" w:eastAsia="仿宋" w:cs="仿宋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创新成果报告包括摘要、正文，字数不超过4000字，报告文件大小不超过95MB。文件命名为：《课程名》创新成果报告”（示例：《实验诊断学》创新成果报告）。</w:t>
      </w:r>
    </w:p>
    <w:p w14:paraId="2160FB98">
      <w:pPr>
        <w:numPr>
          <w:ilvl w:val="-1"/>
          <w:numId w:val="0"/>
        </w:numPr>
        <w:spacing w:line="360" w:lineRule="auto"/>
        <w:ind w:firstLine="640"/>
        <w:jc w:val="both"/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（二）学院报送材料</w:t>
      </w:r>
    </w:p>
    <w:p w14:paraId="3385FFC9">
      <w:pPr>
        <w:numPr>
          <w:ilvl w:val="-1"/>
          <w:numId w:val="0"/>
        </w:numPr>
        <w:spacing w:line="360" w:lineRule="auto"/>
        <w:ind w:firstLine="640"/>
        <w:jc w:val="both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各学院须在2026年12月1日前完成院级遴选，填写《推荐校赛名单汇总表》（另行发放），报送教务处。</w:t>
      </w:r>
    </w:p>
    <w:p w14:paraId="2CFF4F3B">
      <w:pPr>
        <w:numPr>
          <w:ilvl w:val="0"/>
          <w:numId w:val="0"/>
        </w:numPr>
        <w:spacing w:line="360" w:lineRule="auto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五、奖项设置</w:t>
      </w:r>
    </w:p>
    <w:p w14:paraId="751CBFB9">
      <w:pPr>
        <w:numPr>
          <w:ilvl w:val="0"/>
          <w:numId w:val="0"/>
        </w:numPr>
        <w:spacing w:line="360" w:lineRule="auto"/>
        <w:ind w:leftChars="0" w:firstLine="640" w:firstLineChars="200"/>
        <w:jc w:val="both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本届校赛按4个赛道分别设置一、二、三等奖，获奖比例分别为进入第二阶段参赛选手总数的15%、35%、50%。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ED09E3E-E872-46AB-A1D1-E75F1824FB9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383CF81-F27D-4937-8B2C-96411EB159F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DD209B0-F38E-4F66-9599-C82A4278B62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FDC4BED-81BF-4D5B-BF98-8AFFBA8D52D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04AB83E-7932-4683-9BEF-15DD2890046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B44139A8-ED27-40B9-B396-26009977F6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C7AA01">
    <w:pPr>
      <w:spacing w:line="173" w:lineRule="auto"/>
      <w:ind w:left="4135"/>
      <w:rPr>
        <w:rFonts w:ascii="Times New Roman" w:hAnsi="Times New Roman" w:eastAsia="Times New Roman" w:cs="Times New Roman"/>
        <w:sz w:val="18"/>
        <w:szCs w:val="1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194289"/>
    <w:multiLevelType w:val="singleLevel"/>
    <w:tmpl w:val="3D19428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B7EE6"/>
    <w:rsid w:val="014A73FC"/>
    <w:rsid w:val="092D4729"/>
    <w:rsid w:val="0C664EE3"/>
    <w:rsid w:val="11BD44C4"/>
    <w:rsid w:val="19F636A6"/>
    <w:rsid w:val="1EB3600A"/>
    <w:rsid w:val="2C3429FD"/>
    <w:rsid w:val="2D8C5167"/>
    <w:rsid w:val="338F39E0"/>
    <w:rsid w:val="3C511972"/>
    <w:rsid w:val="3C6E6E63"/>
    <w:rsid w:val="3CD14A3D"/>
    <w:rsid w:val="4C9E1C14"/>
    <w:rsid w:val="654F7E2F"/>
    <w:rsid w:val="663A53EB"/>
    <w:rsid w:val="66835468"/>
    <w:rsid w:val="748922C2"/>
    <w:rsid w:val="779612FF"/>
    <w:rsid w:val="7C0B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Plain Text"/>
    <w:basedOn w:val="1"/>
    <w:qFormat/>
    <w:uiPriority w:val="99"/>
    <w:rPr>
      <w:rFonts w:ascii="宋体" w:hAnsi="Courier New"/>
      <w:szCs w:val="21"/>
      <w:lang w:val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00d73c38-3fe1-431d-ada6-c6ad9c1d0f17</errorID>
      <errorWord>的文件精神</errorWord>
      <group>L1_Grammar</group>
      <groupName>语法问题</groupName>
      <ability>L2_Grammar</ability>
      <abilityName>语法错误</abilityName>
      <candidateList>
        <item>精神</item>
      </candidateList>
      <explain/>
      <paraID>33C6AEA9</paraID>
      <start>48</start>
      <end>50</end>
      <status>modified</status>
      <modifiedWord>精神</modifiedWord>
      <trackRevisions>false</trackRevisions>
    </reviewItem>
    <reviewItem>
      <errorID>6d14f807-d02c-419d-a6ac-f0369b018ce0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33C6AEA9</paraID>
      <start>76</start>
      <end>83</end>
      <status>ignored</status>
      <modifiedWord/>
      <trackRevisions>false</trackRevisions>
    </reviewItem>
    <reviewItem>
      <errorID>a756947b-5ad3-4966-b58a-ca6eca874388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7561D08D</paraID>
      <start>40</start>
      <end>41</end>
      <status>ignored</status>
      <modifiedWord/>
      <trackRevisions>false</trackRevisions>
    </reviewItem>
    <reviewItem>
      <errorID>ca7b40a5-e3c6-4e43-83f9-92cb5057b627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7561D08D</paraID>
      <start>47</start>
      <end>48</end>
      <status>ignored</status>
      <modifiedWord/>
      <trackRevisions>false</trackRevisions>
    </reviewItem>
    <reviewItem>
      <errorID>40673ecb-5933-489a-8427-dbb7c54d6c6e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7561D08D</paraID>
      <start>54</start>
      <end>55</end>
      <status>ignored</status>
      <modifiedWord/>
      <trackRevisions>false</trackRevisions>
    </reviewItem>
    <reviewItem>
      <errorID>d6f94839-3730-4127-a692-13a807039a45</errorID>
      <errorWord>《</errorWord>
      <group>L1_Punc</group>
      <groupName>标点问题</groupName>
      <ability>L2_Punc_CN</ability>
      <abilityName>标点符号问题</abilityName>
      <candidateList>
        <item/>
      </candidateList>
      <explain/>
      <paraID>4EE23E3E</paraID>
      <start>44</start>
      <end>45</end>
      <status>ignored</status>
      <modifiedWord/>
      <trackRevisions>false</trackRevisions>
    </reviewItem>
    <reviewItem>
      <errorID>adb25b02-9579-4e68-bc15-01d4bb4ddacf</errorID>
      <errorWord>》</errorWord>
      <group>L1_Punc</group>
      <groupName>标点问题</groupName>
      <ability>L2_Punc_CN</ability>
      <abilityName>标点符号问题</abilityName>
      <candidateList>
        <item/>
      </candidateList>
      <explain/>
      <paraID>4EE23E3E</paraID>
      <start>51</start>
      <end>52</end>
      <status>ignored</status>
      <modifiedWord/>
      <trackRevisions>false</trackRevisions>
    </reviewItem>
    <reviewItem>
      <errorID>6bba4138-b4b5-4da3-b14b-022241188179</errorID>
      <errorWord>课程</errorWord>
      <group>L1_Word</group>
      <groupName>字词问题</groupName>
      <ability>L2_Typo</ability>
      <abilityName>字词错误</abilityName>
      <candidateList>
        <item>该课程</item>
      </candidateList>
      <explain/>
      <paraID>60DB480C</paraID>
      <start>30</start>
      <end>32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23d499c-71d6-472d-a368-b5e70cc01c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1585</Words>
  <Characters>1633</Characters>
  <Lines>0</Lines>
  <Paragraphs>0</Paragraphs>
  <TotalTime>1</TotalTime>
  <ScaleCrop>false</ScaleCrop>
  <LinksUpToDate>false</LinksUpToDate>
  <CharactersWithSpaces>1633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2026-09-29T07:43:00Z</dcterms:created>
  <dc:creator>20193027</dc:creator>
  <cp:lastModifiedBy>20193027</cp:lastModifiedBy>
  <dcterms:modified xsi:type="dcterms:W3CDTF">2026-10-12T00:26:32Z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F964FABCCBB34E43869CB3BB23DC0F0D_11</vt:lpwstr>
  </property>
  <property fmtid="{D5CDD505-2E9C-101B-9397-08002B2CF9AE}" pid="4" name="KSOTemplateDocerSaveRecord">
    <vt:lpwstr>eyJoZGlkIjoiMWY0YTM2MmRlNTVhMjhiMGEzNzg4ZmI3ODQ2ZTZhM2IiLCJ1c2VySWQiOiIxNzU0MjMxNTcwIn0=</vt:lpwstr>
  </property>
</Properties>
</file>