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首都医科大学临床技能会考暨临床技能大赛评分表</w:t>
      </w:r>
    </w:p>
    <w:p>
      <w:pPr>
        <w:jc w:val="center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外科基本操作（切开、缝合、结扎）</w:t>
      </w:r>
    </w:p>
    <w:p>
      <w:pPr>
        <w:spacing w:line="360" w:lineRule="auto"/>
        <w:rPr>
          <w:rFonts w:asci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姓名：</w:t>
      </w:r>
      <w:r>
        <w:rPr>
          <w:rFonts w:ascii="宋体" w:hAnsi="宋体"/>
          <w:b/>
          <w:bCs/>
          <w:sz w:val="24"/>
          <w:u w:val="single"/>
        </w:rPr>
        <w:t xml:space="preserve">               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                       </w:t>
      </w:r>
      <w:r>
        <w:rPr>
          <w:rFonts w:hint="eastAsia" w:ascii="宋体" w:hAnsi="宋体"/>
          <w:b/>
          <w:bCs/>
          <w:sz w:val="24"/>
        </w:rPr>
        <w:t>成绩：</w:t>
      </w:r>
      <w:r>
        <w:rPr>
          <w:rFonts w:ascii="宋体" w:hAnsi="宋体"/>
          <w:b/>
          <w:bCs/>
          <w:sz w:val="24"/>
          <w:u w:val="single"/>
        </w:rPr>
        <w:t xml:space="preserve">               </w:t>
      </w:r>
    </w:p>
    <w:p>
      <w:pPr>
        <w:pStyle w:val="3"/>
        <w:ind w:left="0" w:leftChars="0"/>
        <w:rPr>
          <w:rFonts w:ascii="黑体" w:hAnsi="宋体" w:eastAsia="黑体"/>
          <w:sz w:val="24"/>
        </w:rPr>
      </w:pPr>
      <w:r>
        <w:rPr>
          <w:rFonts w:hint="eastAsia" w:ascii="宋体" w:hAnsi="宋体"/>
          <w:b/>
          <w:bCs/>
          <w:sz w:val="24"/>
        </w:rPr>
        <w:t>要求：切口大小</w:t>
      </w:r>
      <w:r>
        <w:rPr>
          <w:rFonts w:ascii="宋体" w:hAnsi="宋体"/>
          <w:b/>
          <w:bCs/>
          <w:sz w:val="24"/>
        </w:rPr>
        <w:t>3cm</w:t>
      </w:r>
      <w:r>
        <w:rPr>
          <w:rFonts w:hint="eastAsia" w:ascii="宋体" w:hAnsi="宋体"/>
          <w:b/>
          <w:bCs/>
          <w:sz w:val="24"/>
        </w:rPr>
        <w:t>，缝合</w:t>
      </w:r>
      <w:r>
        <w:rPr>
          <w:rFonts w:ascii="宋体" w:hAnsi="宋体"/>
          <w:b/>
          <w:bCs/>
          <w:sz w:val="24"/>
        </w:rPr>
        <w:t>3</w:t>
      </w:r>
      <w:r>
        <w:rPr>
          <w:rFonts w:hint="eastAsia" w:ascii="宋体" w:hAnsi="宋体"/>
          <w:b/>
          <w:bCs/>
          <w:sz w:val="24"/>
        </w:rPr>
        <w:t>针，两针器械打结，一针手法打结。</w:t>
      </w:r>
    </w:p>
    <w:tbl>
      <w:tblPr>
        <w:tblStyle w:val="8"/>
        <w:tblW w:w="85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211"/>
        <w:gridCol w:w="4430"/>
        <w:gridCol w:w="867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346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目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考核内容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满分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3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准备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戴口罩帽子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口述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核对患者信息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手术部位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告知患者手术目的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/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画切口线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/>
        </w:tc>
        <w:tc>
          <w:tcPr>
            <w:tcW w:w="443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刷手（口述）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戴手套</w:t>
            </w:r>
          </w:p>
          <w:p>
            <w:pPr>
              <w:jc w:val="center"/>
              <w:rPr>
                <w:rFonts w:ascii="宋体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取手套正确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戴第一只正确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戴第二只正确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消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毒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铺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巾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28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酒精、碘酒消毒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20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持钳手法正确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碘酒干湿度合适，不外流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持钳高度合适，始终保持钳远端向下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由中心向外，不遗留空白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消毒范围大小合适（半径大于</w:t>
            </w:r>
            <w:r>
              <w:rPr>
                <w:rFonts w:ascii="宋体" w:hAnsi="宋体"/>
                <w:szCs w:val="21"/>
              </w:rPr>
              <w:t>15cm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第一遍脱碘不超过碘酒外缘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第二遍脱碘脱净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铺巾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拿无菌巾的手法正确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放置位置合适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3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麻醉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pStyle w:val="2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抽取</w:t>
            </w:r>
            <w:r>
              <w:rPr>
                <w:sz w:val="21"/>
                <w:szCs w:val="21"/>
              </w:rPr>
              <w:t>2%</w:t>
            </w:r>
            <w:r>
              <w:rPr>
                <w:rFonts w:hint="eastAsia"/>
                <w:sz w:val="21"/>
                <w:szCs w:val="21"/>
              </w:rPr>
              <w:t>利多卡因前核对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药品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注射皮丘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回抽无血推药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封闭区域足够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切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开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缝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合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40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切开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16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切开前测试麻醉效果、再次酒精消毒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持手术刀的姿势正确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皮肤的固定方法正确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用拇指和示指两侧固定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刀的用法及力度正确（皮肤全层切开）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切开后切口平整</w:t>
            </w:r>
            <w:bookmarkStart w:id="0" w:name="_GoBack"/>
            <w:bookmarkEnd w:id="0"/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缝合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24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持针器的方法及使用正确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镊子的拿法及使用正确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针、线的选择恰当正确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进、出针的方法正确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缝合边距、针距正确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针距1cm，边距0.5cm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打结是方结或外科结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rPr>
                <w:rFonts w:ascii="宋体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将创缘各层对合好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restart"/>
            <w:vAlign w:val="center"/>
          </w:tcPr>
          <w:p>
            <w:pPr>
              <w:ind w:firstLine="241" w:firstLineChars="100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伤口覆盖</w:t>
            </w:r>
          </w:p>
          <w:p>
            <w:pPr>
              <w:ind w:firstLine="241" w:firstLineChars="100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纱布光洁面朝向伤口，范围足够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ind w:firstLine="241" w:firstLineChars="100"/>
              <w:rPr>
                <w:rFonts w:ascii="宋体"/>
                <w:b/>
                <w:bCs/>
                <w:kern w:val="44"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胶条固定规范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restart"/>
            <w:vAlign w:val="center"/>
          </w:tcPr>
          <w:p>
            <w:pPr>
              <w:ind w:firstLine="241" w:firstLineChars="100"/>
              <w:rPr>
                <w:rFonts w:ascii="宋体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熟练程度（</w:t>
            </w:r>
            <w:r>
              <w:rPr>
                <w:rFonts w:ascii="宋体" w:hAnsi="宋体"/>
                <w:b/>
                <w:bCs/>
                <w:sz w:val="24"/>
                <w:szCs w:val="21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分）</w:t>
            </w: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消毒熟练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铺巾熟练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346" w:type="dxa"/>
            <w:gridSpan w:val="2"/>
            <w:vMerge w:val="continue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1"/>
              </w:rPr>
            </w:pPr>
          </w:p>
        </w:tc>
        <w:tc>
          <w:tcPr>
            <w:tcW w:w="443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器械使用熟练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6776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合</w:t>
            </w:r>
            <w:r>
              <w:rPr>
                <w:rFonts w:ascii="宋体" w:hAnsi="宋体"/>
                <w:b/>
                <w:sz w:val="24"/>
                <w:szCs w:val="21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  <w:szCs w:val="21"/>
              </w:rPr>
              <w:t>计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1"/>
              </w:rPr>
            </w:pPr>
            <w:r>
              <w:rPr>
                <w:rFonts w:ascii="宋体" w:hAnsi="宋体"/>
                <w:b/>
                <w:bCs/>
                <w:sz w:val="24"/>
                <w:szCs w:val="21"/>
              </w:rPr>
              <w:t>100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8512" w:type="dxa"/>
            <w:gridSpan w:val="5"/>
            <w:vAlign w:val="center"/>
          </w:tcPr>
          <w:p>
            <w:pPr>
              <w:ind w:firstLine="241" w:firstLineChars="100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考官签字：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日期：</w:t>
            </w:r>
          </w:p>
        </w:tc>
      </w:tr>
    </w:tbl>
    <w:p>
      <w:pPr>
        <w:rPr>
          <w:sz w:val="10"/>
          <w:szCs w:val="10"/>
        </w:rPr>
      </w:pPr>
    </w:p>
    <w:sectPr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3F0"/>
    <w:rsid w:val="00071EAB"/>
    <w:rsid w:val="000A5B0C"/>
    <w:rsid w:val="00115D3A"/>
    <w:rsid w:val="00167E0F"/>
    <w:rsid w:val="00176DF1"/>
    <w:rsid w:val="00192CE6"/>
    <w:rsid w:val="00192FAC"/>
    <w:rsid w:val="001A5838"/>
    <w:rsid w:val="001A7712"/>
    <w:rsid w:val="00223EB3"/>
    <w:rsid w:val="002723A7"/>
    <w:rsid w:val="00294E36"/>
    <w:rsid w:val="002B1643"/>
    <w:rsid w:val="002F56E1"/>
    <w:rsid w:val="00317FDE"/>
    <w:rsid w:val="003237BF"/>
    <w:rsid w:val="003A336A"/>
    <w:rsid w:val="003B3C4E"/>
    <w:rsid w:val="00434952"/>
    <w:rsid w:val="004C2A6B"/>
    <w:rsid w:val="00511B5B"/>
    <w:rsid w:val="005B30D5"/>
    <w:rsid w:val="00604E54"/>
    <w:rsid w:val="006644CD"/>
    <w:rsid w:val="006B6F93"/>
    <w:rsid w:val="00706AB9"/>
    <w:rsid w:val="007338D8"/>
    <w:rsid w:val="00794AE8"/>
    <w:rsid w:val="007D46A1"/>
    <w:rsid w:val="007D6D5D"/>
    <w:rsid w:val="00811FD5"/>
    <w:rsid w:val="00914EC0"/>
    <w:rsid w:val="00925E09"/>
    <w:rsid w:val="0094491E"/>
    <w:rsid w:val="00A70098"/>
    <w:rsid w:val="00A84CAD"/>
    <w:rsid w:val="00A930D6"/>
    <w:rsid w:val="00AD2DC9"/>
    <w:rsid w:val="00AD3AAD"/>
    <w:rsid w:val="00B445D5"/>
    <w:rsid w:val="00B92AE0"/>
    <w:rsid w:val="00C163F0"/>
    <w:rsid w:val="00C87096"/>
    <w:rsid w:val="00D77791"/>
    <w:rsid w:val="00D82DD4"/>
    <w:rsid w:val="00D905FC"/>
    <w:rsid w:val="00DC1338"/>
    <w:rsid w:val="00DF34FE"/>
    <w:rsid w:val="00E61B3B"/>
    <w:rsid w:val="00ED60A0"/>
    <w:rsid w:val="00EE555B"/>
    <w:rsid w:val="00F02209"/>
    <w:rsid w:val="00F10D84"/>
    <w:rsid w:val="00F111C3"/>
    <w:rsid w:val="00F27132"/>
    <w:rsid w:val="00F360E1"/>
    <w:rsid w:val="00F37015"/>
    <w:rsid w:val="00F5081B"/>
    <w:rsid w:val="00F57449"/>
    <w:rsid w:val="00F93EE7"/>
    <w:rsid w:val="15EB4A75"/>
    <w:rsid w:val="38A01DA6"/>
    <w:rsid w:val="3DF418BB"/>
    <w:rsid w:val="41A4501C"/>
    <w:rsid w:val="5D5E5C54"/>
    <w:rsid w:val="5E6F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rPr>
      <w:sz w:val="2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正文文本 Char"/>
    <w:basedOn w:val="7"/>
    <w:link w:val="2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0">
    <w:name w:val="页眉 Char"/>
    <w:basedOn w:val="7"/>
    <w:link w:val="6"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正文文本缩进 Char"/>
    <w:basedOn w:val="7"/>
    <w:link w:val="3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3">
    <w:name w:val="批注框文本 Char"/>
    <w:basedOn w:val="7"/>
    <w:link w:val="4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564</Words>
  <Characters>583</Characters>
  <Lines>6</Lines>
  <Paragraphs>1</Paragraphs>
  <TotalTime>4</TotalTime>
  <ScaleCrop>false</ScaleCrop>
  <LinksUpToDate>false</LinksUpToDate>
  <CharactersWithSpaces>688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2015-12-14T01:29:00Z</dcterms:created>
  <dc:creator>番茄花园</dc:creator>
  <cp:lastModifiedBy>user</cp:lastModifiedBy>
  <cp:lastPrinted>2016-01-06T13:39:00Z</cp:lastPrinted>
  <dcterms:modified xsi:type="dcterms:W3CDTF">2025-11-07T01:34:26Z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eyJoZGlkIjoiYWI4OWYwYzU2ZDdlYTQ1MDU5YTBkOTcwNTA0N2VlODciLCJ1c2VySWQiOiIzMTgxMjY3OTUifQ==</vt:lpwstr>
  </property>
  <property fmtid="{D5CDD505-2E9C-101B-9397-08002B2CF9AE}" pid="3" name="KSOProductBuildVer">
    <vt:lpwstr>2052-10.8.2.6870</vt:lpwstr>
  </property>
  <property fmtid="{D5CDD505-2E9C-101B-9397-08002B2CF9AE}" pid="4" name="ICV">
    <vt:lpwstr>D5B0DD4B1BC949309EB336A428B462D4_12</vt:lpwstr>
  </property>
</Properties>
</file>