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5B0341">
      <w:pPr>
        <w:jc w:val="center"/>
        <w:rPr>
          <w:rFonts w:hint="default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</w:rPr>
        <w:t>首都医科大学临床技能会考暨临床技能大赛评分表</w:t>
      </w:r>
      <w:r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/>
        </w:rPr>
        <w:t>2025.3</w:t>
      </w:r>
    </w:p>
    <w:p w14:paraId="472AE032">
      <w:pPr>
        <w:spacing w:line="360" w:lineRule="auto"/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sz w:val="24"/>
        </w:rPr>
        <w:t>循环系统查体</w:t>
      </w:r>
    </w:p>
    <w:p w14:paraId="46031D26">
      <w:pPr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姓名：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</w:t>
      </w:r>
      <w:r>
        <w:rPr>
          <w:rFonts w:hint="eastAsia" w:ascii="宋体" w:hAnsi="宋体"/>
          <w:b/>
          <w:bCs/>
          <w:sz w:val="24"/>
        </w:rPr>
        <w:t>成绩：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</w:t>
      </w:r>
    </w:p>
    <w:tbl>
      <w:tblPr>
        <w:tblStyle w:val="5"/>
        <w:tblW w:w="94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6"/>
        <w:gridCol w:w="960"/>
        <w:gridCol w:w="6183"/>
        <w:gridCol w:w="684"/>
        <w:gridCol w:w="653"/>
      </w:tblGrid>
      <w:tr w14:paraId="47DDE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1" w:hRule="atLeast"/>
          <w:jc w:val="center"/>
        </w:trPr>
        <w:tc>
          <w:tcPr>
            <w:tcW w:w="946" w:type="dxa"/>
            <w:vAlign w:val="center"/>
          </w:tcPr>
          <w:p w14:paraId="0C15131A">
            <w:pPr>
              <w:snapToGrid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项目</w:t>
            </w:r>
          </w:p>
        </w:tc>
        <w:tc>
          <w:tcPr>
            <w:tcW w:w="7143" w:type="dxa"/>
            <w:gridSpan w:val="2"/>
            <w:vAlign w:val="center"/>
          </w:tcPr>
          <w:p w14:paraId="535B5FAB"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考核内容</w:t>
            </w:r>
          </w:p>
        </w:tc>
        <w:tc>
          <w:tcPr>
            <w:tcW w:w="684" w:type="dxa"/>
            <w:vAlign w:val="center"/>
          </w:tcPr>
          <w:p w14:paraId="5CB6FB36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满分</w:t>
            </w:r>
          </w:p>
        </w:tc>
        <w:tc>
          <w:tcPr>
            <w:tcW w:w="653" w:type="dxa"/>
            <w:vAlign w:val="center"/>
          </w:tcPr>
          <w:p w14:paraId="498CB52D">
            <w:pPr>
              <w:snapToGrid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扣分</w:t>
            </w:r>
          </w:p>
        </w:tc>
      </w:tr>
      <w:tr w14:paraId="51CE6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946" w:type="dxa"/>
            <w:vMerge w:val="restart"/>
            <w:vAlign w:val="center"/>
          </w:tcPr>
          <w:p w14:paraId="3C7FD386">
            <w:pPr>
              <w:snapToGrid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心</w:t>
            </w:r>
          </w:p>
          <w:p w14:paraId="01C52490">
            <w:pPr>
              <w:snapToGrid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脏</w:t>
            </w:r>
          </w:p>
          <w:p w14:paraId="384643C6">
            <w:pPr>
              <w:snapToGrid w:val="0"/>
              <w:jc w:val="center"/>
              <w:rPr>
                <w:rFonts w:hint="eastAsia" w:ascii="宋体" w:hAnsi="宋体"/>
                <w:b/>
                <w:sz w:val="24"/>
              </w:rPr>
            </w:pPr>
          </w:p>
          <w:p w14:paraId="0CAD876F">
            <w:pPr>
              <w:snapToGrid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（90分）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143" w:type="dxa"/>
            <w:gridSpan w:val="2"/>
            <w:vAlign w:val="center"/>
          </w:tcPr>
          <w:p w14:paraId="52208EC0">
            <w:pPr>
              <w:snapToGrid w:val="0"/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与患者沟通，做检查前告知</w:t>
            </w:r>
          </w:p>
        </w:tc>
        <w:tc>
          <w:tcPr>
            <w:tcW w:w="684" w:type="dxa"/>
            <w:vAlign w:val="center"/>
          </w:tcPr>
          <w:p w14:paraId="1E3C3D6D">
            <w:pPr>
              <w:snapToGrid w:val="0"/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2</w:t>
            </w:r>
          </w:p>
        </w:tc>
        <w:tc>
          <w:tcPr>
            <w:tcW w:w="653" w:type="dxa"/>
            <w:vAlign w:val="center"/>
          </w:tcPr>
          <w:p w14:paraId="256EC43D">
            <w:pPr>
              <w:snapToGrid w:val="0"/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</w:tr>
      <w:tr w14:paraId="06CC2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891" w:hRule="atLeast"/>
          <w:jc w:val="center"/>
        </w:trPr>
        <w:tc>
          <w:tcPr>
            <w:tcW w:w="946" w:type="dxa"/>
            <w:vMerge w:val="continue"/>
            <w:vAlign w:val="center"/>
          </w:tcPr>
          <w:p w14:paraId="51335B6F">
            <w:pPr>
              <w:snapToGrid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7143" w:type="dxa"/>
            <w:gridSpan w:val="2"/>
            <w:vAlign w:val="center"/>
          </w:tcPr>
          <w:p w14:paraId="65F7E3BF">
            <w:pPr>
              <w:snapToGrid w:val="0"/>
              <w:jc w:val="left"/>
              <w:rPr>
                <w:rFonts w:hint="eastAsia"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Cs w:val="21"/>
              </w:rPr>
              <w:t>MCL测定</w:t>
            </w:r>
          </w:p>
          <w:p w14:paraId="6CC3E59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①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定位：前正中线2点（1分）、胸骨端（0.5分）、肩峰端（1分）、锁骨中点（1分）位置正确。</w:t>
            </w:r>
          </w:p>
          <w:p w14:paraId="4A933DB9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划线：前正中线（1分）；锁骨中线（1.5分）</w:t>
            </w:r>
          </w:p>
          <w:p w14:paraId="57743593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③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测量取平均值（1分）</w:t>
            </w:r>
          </w:p>
          <w:p w14:paraId="6265E6D4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④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两把尺子使用方法（0.5分）</w:t>
            </w:r>
          </w:p>
          <w:p w14:paraId="175213B3">
            <w:pPr>
              <w:numPr>
                <w:ilvl w:val="0"/>
                <w:numId w:val="0"/>
              </w:numPr>
              <w:snapToGrid w:val="0"/>
              <w:jc w:val="left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kern w:val="2"/>
                <w:sz w:val="21"/>
                <w:szCs w:val="21"/>
                <w:lang w:val="en-US" w:eastAsia="zh-CN" w:bidi="ar-SA"/>
              </w:rPr>
              <w:t>⑤</w:t>
            </w:r>
            <w:r>
              <w:rPr>
                <w:rFonts w:hint="eastAsia" w:ascii="宋体" w:hAnsi="宋体"/>
                <w:szCs w:val="21"/>
              </w:rPr>
              <w:t>报告检查结果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（0.5分）</w:t>
            </w:r>
          </w:p>
        </w:tc>
        <w:tc>
          <w:tcPr>
            <w:tcW w:w="684" w:type="dxa"/>
            <w:vAlign w:val="center"/>
          </w:tcPr>
          <w:p w14:paraId="03E8BBA3">
            <w:pPr>
              <w:snapToGrid w:val="0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653" w:type="dxa"/>
            <w:vAlign w:val="center"/>
          </w:tcPr>
          <w:p w14:paraId="78F29D52">
            <w:pPr>
              <w:snapToGrid w:val="0"/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</w:tr>
      <w:tr w14:paraId="7320A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0" w:hRule="atLeast"/>
          <w:jc w:val="center"/>
        </w:trPr>
        <w:tc>
          <w:tcPr>
            <w:tcW w:w="946" w:type="dxa"/>
            <w:vMerge w:val="continue"/>
            <w:vAlign w:val="center"/>
          </w:tcPr>
          <w:p w14:paraId="0FE5560C">
            <w:pPr>
              <w:snapToGrid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960" w:type="dxa"/>
            <w:vMerge w:val="restart"/>
            <w:vAlign w:val="center"/>
          </w:tcPr>
          <w:p w14:paraId="7457E6B8"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视诊</w:t>
            </w:r>
          </w:p>
          <w:p w14:paraId="32566E42"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（10分）</w:t>
            </w:r>
          </w:p>
        </w:tc>
        <w:tc>
          <w:tcPr>
            <w:tcW w:w="6183" w:type="dxa"/>
            <w:vAlign w:val="center"/>
          </w:tcPr>
          <w:p w14:paraId="65F13A9D">
            <w:pPr>
              <w:snapToGrid w:val="0"/>
              <w:jc w:val="left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心前区隆起</w:t>
            </w:r>
            <w:r>
              <w:rPr>
                <w:rFonts w:hint="eastAsia" w:ascii="宋体" w:hAnsi="宋体"/>
                <w:b/>
                <w:bCs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心前区异常搏动       </w:t>
            </w:r>
          </w:p>
          <w:p w14:paraId="056008C0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①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位置：</w:t>
            </w:r>
            <w:r>
              <w:rPr>
                <w:rFonts w:hint="eastAsia"/>
                <w:sz w:val="21"/>
                <w:szCs w:val="21"/>
              </w:rPr>
              <w:t>直立视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（1分）</w:t>
            </w:r>
            <w:r>
              <w:rPr>
                <w:rFonts w:hint="eastAsia"/>
                <w:sz w:val="21"/>
                <w:szCs w:val="21"/>
              </w:rPr>
              <w:t>、下蹲水平位视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（1分）</w:t>
            </w:r>
          </w:p>
          <w:p w14:paraId="1F73E8FA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观察</w:t>
            </w:r>
            <w:r>
              <w:rPr>
                <w:rFonts w:hint="eastAsia"/>
                <w:sz w:val="21"/>
                <w:szCs w:val="21"/>
              </w:rPr>
              <w:t>心前区有无隆起及凹陷</w:t>
            </w:r>
            <w:r>
              <w:rPr>
                <w:rFonts w:hint="eastAsia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szCs w:val="21"/>
              </w:rPr>
              <w:t>报告检查结果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（1分）</w:t>
            </w:r>
          </w:p>
          <w:p w14:paraId="657AB714">
            <w:pPr>
              <w:numPr>
                <w:ilvl w:val="0"/>
                <w:numId w:val="0"/>
              </w:numPr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③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观察</w:t>
            </w:r>
            <w:r>
              <w:rPr>
                <w:rFonts w:hint="eastAsia"/>
                <w:sz w:val="21"/>
                <w:szCs w:val="21"/>
              </w:rPr>
              <w:t>心前区有无异常搏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动，</w:t>
            </w:r>
            <w:r>
              <w:rPr>
                <w:rFonts w:hint="eastAsia" w:ascii="宋体" w:hAnsi="宋体"/>
                <w:szCs w:val="21"/>
              </w:rPr>
              <w:t>报告检查结果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（1分）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84" w:type="dxa"/>
            <w:vAlign w:val="center"/>
          </w:tcPr>
          <w:p w14:paraId="7327033F"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653" w:type="dxa"/>
            <w:vAlign w:val="center"/>
          </w:tcPr>
          <w:p w14:paraId="18A16A5D"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3C79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51" w:hRule="atLeast"/>
          <w:jc w:val="center"/>
        </w:trPr>
        <w:tc>
          <w:tcPr>
            <w:tcW w:w="946" w:type="dxa"/>
            <w:vMerge w:val="continue"/>
            <w:vAlign w:val="center"/>
          </w:tcPr>
          <w:p w14:paraId="16E41E81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60" w:type="dxa"/>
            <w:vMerge w:val="continue"/>
            <w:vAlign w:val="center"/>
          </w:tcPr>
          <w:p w14:paraId="5606464C"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6183" w:type="dxa"/>
            <w:vAlign w:val="center"/>
          </w:tcPr>
          <w:p w14:paraId="7A310DD0">
            <w:pPr>
              <w:snapToGrid w:val="0"/>
              <w:jc w:val="left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心尖搏动：结合触诊</w:t>
            </w:r>
          </w:p>
          <w:p w14:paraId="3D0803FD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①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位置：</w:t>
            </w:r>
            <w:r>
              <w:rPr>
                <w:rFonts w:hint="eastAsia"/>
                <w:sz w:val="21"/>
                <w:szCs w:val="21"/>
              </w:rPr>
              <w:t>切线位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（2分）</w:t>
            </w:r>
          </w:p>
          <w:p w14:paraId="7F52CF55">
            <w:pPr>
              <w:snapToGrid w:val="0"/>
              <w:jc w:val="left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观察有无心尖搏动，</w:t>
            </w:r>
            <w:r>
              <w:rPr>
                <w:rFonts w:hint="eastAsia" w:ascii="宋体" w:hAnsi="宋体"/>
                <w:szCs w:val="21"/>
              </w:rPr>
              <w:t>报告检查结果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，如可视，报告</w:t>
            </w:r>
            <w:r>
              <w:rPr>
                <w:rFonts w:hint="eastAsia"/>
                <w:sz w:val="21"/>
                <w:szCs w:val="21"/>
              </w:rPr>
              <w:t>位置</w:t>
            </w:r>
            <w:r>
              <w:rPr>
                <w:rFonts w:hint="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范围、强弱。（4分）</w:t>
            </w:r>
          </w:p>
        </w:tc>
        <w:tc>
          <w:tcPr>
            <w:tcW w:w="684" w:type="dxa"/>
            <w:vAlign w:val="center"/>
          </w:tcPr>
          <w:p w14:paraId="02EFB2D8"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653" w:type="dxa"/>
            <w:vAlign w:val="center"/>
          </w:tcPr>
          <w:p w14:paraId="1890EB6D"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33EE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235" w:hRule="atLeast"/>
          <w:jc w:val="center"/>
        </w:trPr>
        <w:tc>
          <w:tcPr>
            <w:tcW w:w="946" w:type="dxa"/>
            <w:vMerge w:val="continue"/>
            <w:vAlign w:val="center"/>
          </w:tcPr>
          <w:p w14:paraId="51388AFA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60" w:type="dxa"/>
            <w:vMerge w:val="restart"/>
            <w:vAlign w:val="center"/>
          </w:tcPr>
          <w:p w14:paraId="6F275400"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触诊</w:t>
            </w:r>
          </w:p>
          <w:p w14:paraId="6FB2A12D"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（15分）</w:t>
            </w:r>
          </w:p>
        </w:tc>
        <w:tc>
          <w:tcPr>
            <w:tcW w:w="6183" w:type="dxa"/>
            <w:vAlign w:val="center"/>
          </w:tcPr>
          <w:p w14:paraId="6A34EE24">
            <w:pPr>
              <w:snapToGrid w:val="0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心尖搏动：结合视诊 （部位、范围、强度）</w:t>
            </w:r>
          </w:p>
          <w:p w14:paraId="3892B437">
            <w:pPr>
              <w:snapToGrid w:val="0"/>
              <w:spacing w:line="240" w:lineRule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①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确定</w:t>
            </w:r>
            <w:r>
              <w:rPr>
                <w:rFonts w:hint="eastAsia"/>
                <w:sz w:val="21"/>
                <w:szCs w:val="21"/>
              </w:rPr>
              <w:t>位置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手法（1.5分）</w:t>
            </w:r>
          </w:p>
          <w:p w14:paraId="09D87F25">
            <w:pPr>
              <w:snapToGrid w:val="0"/>
              <w:spacing w:line="240" w:lineRule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确定范围手法（1分）</w:t>
            </w:r>
          </w:p>
          <w:p w14:paraId="5E50EA5D">
            <w:pPr>
              <w:snapToGrid w:val="0"/>
              <w:spacing w:line="240" w:lineRule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③</w:t>
            </w:r>
            <w:r>
              <w:rPr>
                <w:rFonts w:hint="eastAsia" w:ascii="宋体" w:hAnsi="宋体"/>
                <w:szCs w:val="21"/>
              </w:rPr>
              <w:t>报告检查结果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（0.5分）</w:t>
            </w:r>
          </w:p>
        </w:tc>
        <w:tc>
          <w:tcPr>
            <w:tcW w:w="684" w:type="dxa"/>
            <w:vAlign w:val="center"/>
          </w:tcPr>
          <w:p w14:paraId="02581C7D"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653" w:type="dxa"/>
            <w:vAlign w:val="center"/>
          </w:tcPr>
          <w:p w14:paraId="17F3D854"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1DF1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53" w:hRule="atLeast"/>
          <w:jc w:val="center"/>
        </w:trPr>
        <w:tc>
          <w:tcPr>
            <w:tcW w:w="946" w:type="dxa"/>
            <w:vMerge w:val="continue"/>
            <w:vAlign w:val="center"/>
          </w:tcPr>
          <w:p w14:paraId="2537561C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60" w:type="dxa"/>
            <w:vMerge w:val="continue"/>
            <w:vAlign w:val="center"/>
          </w:tcPr>
          <w:p w14:paraId="7F075DAF"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6183" w:type="dxa"/>
            <w:vAlign w:val="center"/>
          </w:tcPr>
          <w:p w14:paraId="5B2074AF">
            <w:pPr>
              <w:snapToGrid w:val="0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心前区异常搏动</w:t>
            </w:r>
          </w:p>
          <w:p w14:paraId="4D0F9121">
            <w:pPr>
              <w:snapToGrid w:val="0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①</w:t>
            </w:r>
            <w:r>
              <w:rPr>
                <w:rFonts w:hint="eastAsia"/>
                <w:sz w:val="21"/>
                <w:szCs w:val="21"/>
              </w:rPr>
              <w:t>位置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手法（1.5分）</w:t>
            </w:r>
          </w:p>
          <w:p w14:paraId="7D2A2616">
            <w:pPr>
              <w:snapToGrid w:val="0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②</w:t>
            </w:r>
            <w:r>
              <w:rPr>
                <w:rFonts w:hint="eastAsia" w:ascii="宋体" w:hAnsi="宋体"/>
                <w:szCs w:val="21"/>
              </w:rPr>
              <w:t>报告检查结果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（0.5分）</w:t>
            </w:r>
          </w:p>
        </w:tc>
        <w:tc>
          <w:tcPr>
            <w:tcW w:w="684" w:type="dxa"/>
            <w:vAlign w:val="center"/>
          </w:tcPr>
          <w:p w14:paraId="76E63AAE"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653" w:type="dxa"/>
            <w:vAlign w:val="center"/>
          </w:tcPr>
          <w:p w14:paraId="74632556"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8E8F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04" w:hRule="atLeast"/>
          <w:jc w:val="center"/>
        </w:trPr>
        <w:tc>
          <w:tcPr>
            <w:tcW w:w="946" w:type="dxa"/>
            <w:vMerge w:val="continue"/>
            <w:vAlign w:val="center"/>
          </w:tcPr>
          <w:p w14:paraId="09184C45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60" w:type="dxa"/>
            <w:vMerge w:val="continue"/>
            <w:vAlign w:val="center"/>
          </w:tcPr>
          <w:p w14:paraId="3B86E29C"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6183" w:type="dxa"/>
            <w:vAlign w:val="center"/>
          </w:tcPr>
          <w:p w14:paraId="104379AB">
            <w:pPr>
              <w:snapToGrid w:val="0"/>
              <w:jc w:val="left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震颤</w:t>
            </w:r>
          </w:p>
          <w:p w14:paraId="137F57D5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①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手法正确（1.5分）</w:t>
            </w:r>
          </w:p>
          <w:p w14:paraId="18D7F82D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定位准确（2.5分）</w:t>
            </w:r>
          </w:p>
          <w:p w14:paraId="11FFC9DF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③</w:t>
            </w:r>
            <w:r>
              <w:rPr>
                <w:rFonts w:hint="eastAsia" w:ascii="宋体" w:hAnsi="宋体" w:eastAsia="宋体" w:cs="Times New Roman"/>
                <w:szCs w:val="21"/>
              </w:rPr>
              <w:t>二尖瓣区、肺动脉瓣区、主动脉瓣区、主动脉瓣第二听诊区、三尖瓣区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顺序正确（2分）</w:t>
            </w:r>
          </w:p>
          <w:p w14:paraId="5D25043E">
            <w:pPr>
              <w:numPr>
                <w:ilvl w:val="0"/>
                <w:numId w:val="0"/>
              </w:numPr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④</w:t>
            </w:r>
            <w:r>
              <w:rPr>
                <w:rFonts w:hint="eastAsia" w:ascii="宋体" w:hAnsi="宋体"/>
                <w:szCs w:val="21"/>
              </w:rPr>
              <w:t>报告检查结果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（1分）</w:t>
            </w:r>
          </w:p>
        </w:tc>
        <w:tc>
          <w:tcPr>
            <w:tcW w:w="684" w:type="dxa"/>
            <w:vAlign w:val="center"/>
          </w:tcPr>
          <w:p w14:paraId="17342298"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653" w:type="dxa"/>
            <w:vAlign w:val="center"/>
          </w:tcPr>
          <w:p w14:paraId="7E7C5A0F"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575E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23" w:hRule="atLeast"/>
          <w:jc w:val="center"/>
        </w:trPr>
        <w:tc>
          <w:tcPr>
            <w:tcW w:w="946" w:type="dxa"/>
            <w:vMerge w:val="continue"/>
            <w:vAlign w:val="center"/>
          </w:tcPr>
          <w:p w14:paraId="33E01347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60" w:type="dxa"/>
            <w:vMerge w:val="continue"/>
            <w:vAlign w:val="center"/>
          </w:tcPr>
          <w:p w14:paraId="3F6F4E86"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6183" w:type="dxa"/>
            <w:vAlign w:val="center"/>
          </w:tcPr>
          <w:p w14:paraId="3728F486">
            <w:pPr>
              <w:snapToGrid w:val="0"/>
              <w:jc w:val="left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心包摩擦感：</w:t>
            </w:r>
          </w:p>
          <w:p w14:paraId="6CDFF933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①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手法正确（1分）</w:t>
            </w:r>
          </w:p>
          <w:p w14:paraId="016AD1B1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定位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胸骨左缘3-4肋间</w:t>
            </w:r>
            <w:r>
              <w:rPr>
                <w:rFonts w:hint="eastAsia" w:ascii="宋体" w:hAnsi="宋体"/>
                <w:b w:val="0"/>
                <w:bCs w:val="0"/>
                <w:szCs w:val="21"/>
                <w:lang w:eastAsia="zh-CN"/>
              </w:rPr>
              <w:t>）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准确（1分）</w:t>
            </w:r>
          </w:p>
          <w:p w14:paraId="14C4914C">
            <w:pPr>
              <w:numPr>
                <w:ilvl w:val="0"/>
                <w:numId w:val="0"/>
              </w:numP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③配合呼吸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（0.5分）</w:t>
            </w:r>
          </w:p>
          <w:p w14:paraId="7577CF9A">
            <w:pPr>
              <w:numPr>
                <w:ilvl w:val="0"/>
                <w:numId w:val="0"/>
              </w:numPr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④</w:t>
            </w:r>
            <w:r>
              <w:rPr>
                <w:rFonts w:hint="eastAsia" w:ascii="宋体" w:hAnsi="宋体"/>
                <w:szCs w:val="21"/>
              </w:rPr>
              <w:t>报告检查结果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（0.5分）</w:t>
            </w:r>
          </w:p>
        </w:tc>
        <w:tc>
          <w:tcPr>
            <w:tcW w:w="684" w:type="dxa"/>
            <w:vAlign w:val="center"/>
          </w:tcPr>
          <w:p w14:paraId="0289699D"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653" w:type="dxa"/>
            <w:vAlign w:val="center"/>
          </w:tcPr>
          <w:p w14:paraId="2A283F8C"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FD79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203" w:hRule="atLeast"/>
          <w:jc w:val="center"/>
        </w:trPr>
        <w:tc>
          <w:tcPr>
            <w:tcW w:w="946" w:type="dxa"/>
            <w:vMerge w:val="continue"/>
            <w:vAlign w:val="center"/>
          </w:tcPr>
          <w:p w14:paraId="5AECD635">
            <w:pPr>
              <w:snapToGrid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960" w:type="dxa"/>
            <w:vMerge w:val="restart"/>
            <w:vAlign w:val="center"/>
          </w:tcPr>
          <w:p w14:paraId="3ED2A03B"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叩诊</w:t>
            </w:r>
          </w:p>
          <w:p w14:paraId="2BC4D4E2"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（25分）</w:t>
            </w:r>
          </w:p>
        </w:tc>
        <w:tc>
          <w:tcPr>
            <w:tcW w:w="6183" w:type="dxa"/>
            <w:vAlign w:val="center"/>
          </w:tcPr>
          <w:p w14:paraId="6362EE0A">
            <w:pPr>
              <w:snapToGrid w:val="0"/>
              <w:jc w:val="left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叩诊手法正确</w:t>
            </w:r>
          </w:p>
          <w:p w14:paraId="36707537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①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板指位置、叩诊指情况（1分）</w:t>
            </w:r>
          </w:p>
          <w:p w14:paraId="62653EEF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叩诊位置（2分）</w:t>
            </w:r>
          </w:p>
          <w:p w14:paraId="385DDD80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③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每次叩诊2-3下（1分）</w:t>
            </w:r>
          </w:p>
          <w:p w14:paraId="74393699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</w:rPr>
              <w:fldChar w:fldCharType="begin"/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instrText xml:space="preserve"> = 4 \* GB3 </w:instrTex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fldChar w:fldCharType="separate"/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④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fldChar w:fldCharType="end"/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抬起（1分）</w:t>
            </w:r>
          </w:p>
        </w:tc>
        <w:tc>
          <w:tcPr>
            <w:tcW w:w="684" w:type="dxa"/>
            <w:vAlign w:val="center"/>
          </w:tcPr>
          <w:p w14:paraId="2744737B"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653" w:type="dxa"/>
            <w:vAlign w:val="center"/>
          </w:tcPr>
          <w:p w14:paraId="0FFB5DB0"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307C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67" w:hRule="atLeast"/>
          <w:jc w:val="center"/>
        </w:trPr>
        <w:tc>
          <w:tcPr>
            <w:tcW w:w="946" w:type="dxa"/>
            <w:vMerge w:val="continue"/>
            <w:vAlign w:val="center"/>
          </w:tcPr>
          <w:p w14:paraId="3117F383">
            <w:pPr>
              <w:snapToGrid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960" w:type="dxa"/>
            <w:vMerge w:val="continue"/>
            <w:vAlign w:val="center"/>
          </w:tcPr>
          <w:p w14:paraId="5F8110EE"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6183" w:type="dxa"/>
            <w:vAlign w:val="center"/>
          </w:tcPr>
          <w:p w14:paraId="2B431BF7">
            <w:pPr>
              <w:snapToGrid w:val="0"/>
              <w:jc w:val="left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叩诊方法、顺序正确</w:t>
            </w:r>
          </w:p>
          <w:p w14:paraId="2858F34B">
            <w:pPr>
              <w:numPr>
                <w:ilvl w:val="0"/>
                <w:numId w:val="0"/>
              </w:numPr>
              <w:snapToGrid w:val="0"/>
              <w:jc w:val="left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①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先左后右（1分）</w:t>
            </w:r>
          </w:p>
          <w:p w14:paraId="2976743A">
            <w:pPr>
              <w:numPr>
                <w:ilvl w:val="0"/>
                <w:numId w:val="0"/>
              </w:numPr>
              <w:snapToGrid w:val="0"/>
              <w:jc w:val="left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②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从下向上（1分）</w:t>
            </w:r>
          </w:p>
          <w:p w14:paraId="79D511D8">
            <w:pPr>
              <w:numPr>
                <w:ilvl w:val="0"/>
                <w:numId w:val="0"/>
              </w:numPr>
              <w:snapToGrid w:val="0"/>
              <w:jc w:val="left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③由外向内（1分）</w:t>
            </w:r>
          </w:p>
          <w:p w14:paraId="3C5F0B19">
            <w:pPr>
              <w:numPr>
                <w:ilvl w:val="0"/>
                <w:numId w:val="0"/>
              </w:numPr>
              <w:snapToGrid w:val="0"/>
              <w:jc w:val="left"/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左界</w:t>
            </w:r>
          </w:p>
          <w:p w14:paraId="0328EBDB">
            <w:pPr>
              <w:numPr>
                <w:ilvl w:val="0"/>
                <w:numId w:val="0"/>
              </w:numPr>
              <w:snapToGrid w:val="0"/>
              <w:jc w:val="left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④起叩点定位</w:t>
            </w:r>
            <w:bookmarkStart w:id="0" w:name="OLE_LINK7"/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（1分）</w:t>
            </w:r>
          </w:p>
          <w:p w14:paraId="29C0CB70">
            <w:pPr>
              <w:numPr>
                <w:ilvl w:val="0"/>
                <w:numId w:val="0"/>
              </w:numPr>
              <w:snapToGrid w:val="0"/>
              <w:jc w:val="left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⑤叩诊位置（1分）</w:t>
            </w:r>
          </w:p>
          <w:p w14:paraId="3E6F393A">
            <w:pPr>
              <w:numPr>
                <w:ilvl w:val="0"/>
                <w:numId w:val="0"/>
              </w:numPr>
              <w:snapToGrid w:val="0"/>
              <w:jc w:val="left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⑥顺序（1分）</w:t>
            </w:r>
          </w:p>
          <w:p w14:paraId="3E47678F">
            <w:pPr>
              <w:numPr>
                <w:ilvl w:val="0"/>
                <w:numId w:val="0"/>
              </w:numPr>
              <w:snapToGrid w:val="0"/>
              <w:jc w:val="left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⑦板指移动（1分）</w:t>
            </w:r>
          </w:p>
          <w:p w14:paraId="6D9E2207">
            <w:pPr>
              <w:numPr>
                <w:ilvl w:val="0"/>
                <w:numId w:val="0"/>
              </w:numPr>
              <w:snapToGrid w:val="0"/>
              <w:jc w:val="left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⑧变音点识别（1分）</w:t>
            </w:r>
          </w:p>
          <w:p w14:paraId="0ABB14AA">
            <w:pPr>
              <w:numPr>
                <w:ilvl w:val="0"/>
                <w:numId w:val="0"/>
              </w:numPr>
              <w:snapToGrid w:val="0"/>
              <w:jc w:val="left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⑨标记方法</w:t>
            </w:r>
            <w:bookmarkEnd w:id="0"/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（1分）</w:t>
            </w:r>
          </w:p>
          <w:p w14:paraId="4A4906F5">
            <w:pPr>
              <w:numPr>
                <w:ilvl w:val="0"/>
                <w:numId w:val="0"/>
              </w:numPr>
              <w:snapToGrid w:val="0"/>
              <w:jc w:val="left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右界</w:t>
            </w:r>
          </w:p>
          <w:p w14:paraId="15BD2B4C">
            <w:pPr>
              <w:numPr>
                <w:ilvl w:val="0"/>
                <w:numId w:val="0"/>
              </w:numPr>
              <w:snapToGrid w:val="0"/>
              <w:jc w:val="left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⑩起叩点定位（1分）</w:t>
            </w:r>
          </w:p>
          <w:p w14:paraId="0D0E38DF">
            <w:pPr>
              <w:numPr>
                <w:ilvl w:val="0"/>
                <w:numId w:val="0"/>
              </w:numPr>
              <w:snapToGrid w:val="0"/>
              <w:jc w:val="left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⑪叩诊位置（1分）</w:t>
            </w:r>
          </w:p>
          <w:p w14:paraId="26B3B87A">
            <w:pPr>
              <w:numPr>
                <w:ilvl w:val="0"/>
                <w:numId w:val="0"/>
              </w:numPr>
              <w:snapToGrid w:val="0"/>
              <w:jc w:val="left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⑫顺序（1分）</w:t>
            </w:r>
          </w:p>
          <w:p w14:paraId="5DA42184">
            <w:pPr>
              <w:numPr>
                <w:ilvl w:val="0"/>
                <w:numId w:val="0"/>
              </w:numPr>
              <w:snapToGrid w:val="0"/>
              <w:jc w:val="left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⑬板指移动（1分）</w:t>
            </w:r>
          </w:p>
          <w:p w14:paraId="19C81EF3">
            <w:pPr>
              <w:numPr>
                <w:ilvl w:val="0"/>
                <w:numId w:val="0"/>
              </w:numPr>
              <w:snapToGrid w:val="0"/>
              <w:jc w:val="left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⑭变音点识别（1分）</w:t>
            </w:r>
          </w:p>
          <w:p w14:paraId="6FB2A6CB">
            <w:pPr>
              <w:numPr>
                <w:ilvl w:val="0"/>
                <w:numId w:val="0"/>
              </w:numPr>
              <w:snapToGrid w:val="0"/>
              <w:jc w:val="left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⑮标记方法（1分）</w:t>
            </w:r>
          </w:p>
        </w:tc>
        <w:tc>
          <w:tcPr>
            <w:tcW w:w="684" w:type="dxa"/>
            <w:vAlign w:val="center"/>
          </w:tcPr>
          <w:p w14:paraId="5B69460F"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15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53" w:type="dxa"/>
            <w:vAlign w:val="center"/>
          </w:tcPr>
          <w:p w14:paraId="3AF6FB1C"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</w:t>
            </w:r>
          </w:p>
        </w:tc>
      </w:tr>
      <w:tr w14:paraId="0124B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1" w:hRule="atLeast"/>
          <w:jc w:val="center"/>
        </w:trPr>
        <w:tc>
          <w:tcPr>
            <w:tcW w:w="946" w:type="dxa"/>
            <w:vMerge w:val="continue"/>
            <w:vAlign w:val="center"/>
          </w:tcPr>
          <w:p w14:paraId="4B847AB6">
            <w:pPr>
              <w:snapToGrid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960" w:type="dxa"/>
            <w:vMerge w:val="continue"/>
            <w:vAlign w:val="center"/>
          </w:tcPr>
          <w:p w14:paraId="4A72BA89"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6183" w:type="dxa"/>
            <w:vAlign w:val="center"/>
          </w:tcPr>
          <w:p w14:paraId="424B281D">
            <w:pPr>
              <w:snapToGrid w:val="0"/>
              <w:jc w:val="both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测量准确性</w:t>
            </w:r>
            <w:r>
              <w:rPr>
                <w:rFonts w:hint="eastAsia" w:ascii="宋体" w:hAnsi="宋体"/>
                <w:b/>
                <w:bCs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共7个点）</w:t>
            </w:r>
          </w:p>
        </w:tc>
        <w:tc>
          <w:tcPr>
            <w:tcW w:w="684" w:type="dxa"/>
            <w:vAlign w:val="center"/>
          </w:tcPr>
          <w:p w14:paraId="1BB267F7"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653" w:type="dxa"/>
            <w:vAlign w:val="center"/>
          </w:tcPr>
          <w:p w14:paraId="5EB3A736"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BC65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1" w:hRule="atLeast"/>
          <w:jc w:val="center"/>
        </w:trPr>
        <w:tc>
          <w:tcPr>
            <w:tcW w:w="946" w:type="dxa"/>
            <w:vMerge w:val="continue"/>
            <w:vAlign w:val="center"/>
          </w:tcPr>
          <w:p w14:paraId="2BCB6352">
            <w:pPr>
              <w:snapToGrid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960" w:type="dxa"/>
            <w:vMerge w:val="continue"/>
            <w:vAlign w:val="center"/>
          </w:tcPr>
          <w:p w14:paraId="16BC15BC"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6183" w:type="dxa"/>
            <w:vAlign w:val="center"/>
          </w:tcPr>
          <w:p w14:paraId="3FDA4F52">
            <w:pPr>
              <w:snapToGrid w:val="0"/>
              <w:jc w:val="both"/>
              <w:rPr>
                <w:rFonts w:hint="default" w:ascii="宋体" w:hAnsi="宋体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叩诊准确性</w:t>
            </w:r>
            <w:r>
              <w:rPr>
                <w:rFonts w:hint="eastAsia" w:ascii="宋体" w:hAnsi="宋体"/>
                <w:b/>
                <w:bCs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共7个点）</w:t>
            </w:r>
          </w:p>
        </w:tc>
        <w:tc>
          <w:tcPr>
            <w:tcW w:w="684" w:type="dxa"/>
            <w:vAlign w:val="center"/>
          </w:tcPr>
          <w:p w14:paraId="23399285"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653" w:type="dxa"/>
            <w:vAlign w:val="center"/>
          </w:tcPr>
          <w:p w14:paraId="107D010A"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CE8D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1" w:hRule="atLeast"/>
          <w:jc w:val="center"/>
        </w:trPr>
        <w:tc>
          <w:tcPr>
            <w:tcW w:w="946" w:type="dxa"/>
            <w:vMerge w:val="continue"/>
            <w:vAlign w:val="center"/>
          </w:tcPr>
          <w:p w14:paraId="2BEE1973">
            <w:pPr>
              <w:snapToGrid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960" w:type="dxa"/>
            <w:vMerge w:val="restart"/>
            <w:vAlign w:val="center"/>
          </w:tcPr>
          <w:p w14:paraId="772E9D48"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听诊</w:t>
            </w:r>
          </w:p>
          <w:p w14:paraId="1E2BC7B2"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（30分）</w:t>
            </w:r>
          </w:p>
        </w:tc>
        <w:tc>
          <w:tcPr>
            <w:tcW w:w="6183" w:type="dxa"/>
            <w:vAlign w:val="center"/>
          </w:tcPr>
          <w:p w14:paraId="6158DD73">
            <w:pPr>
              <w:snapToGrid w:val="0"/>
              <w:jc w:val="left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听诊顺序：各瓣膜区每处1分，顺序5分</w:t>
            </w:r>
          </w:p>
        </w:tc>
        <w:tc>
          <w:tcPr>
            <w:tcW w:w="684" w:type="dxa"/>
            <w:vAlign w:val="center"/>
          </w:tcPr>
          <w:p w14:paraId="44A629FA"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653" w:type="dxa"/>
            <w:vAlign w:val="center"/>
          </w:tcPr>
          <w:p w14:paraId="7F52A9E6"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CC4D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1" w:hRule="atLeast"/>
          <w:jc w:val="center"/>
        </w:trPr>
        <w:tc>
          <w:tcPr>
            <w:tcW w:w="946" w:type="dxa"/>
            <w:vMerge w:val="continue"/>
            <w:vAlign w:val="center"/>
          </w:tcPr>
          <w:p w14:paraId="6B5CACE8">
            <w:pPr>
              <w:snapToGrid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960" w:type="dxa"/>
            <w:vMerge w:val="continue"/>
            <w:vAlign w:val="center"/>
          </w:tcPr>
          <w:p w14:paraId="3C80E5C4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183" w:type="dxa"/>
            <w:vAlign w:val="center"/>
          </w:tcPr>
          <w:p w14:paraId="15C1DBF6">
            <w:pPr>
              <w:snapToGrid w:val="0"/>
              <w:jc w:val="left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心率</w:t>
            </w:r>
          </w:p>
        </w:tc>
        <w:tc>
          <w:tcPr>
            <w:tcW w:w="684" w:type="dxa"/>
            <w:vAlign w:val="center"/>
          </w:tcPr>
          <w:p w14:paraId="5D68531A"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653" w:type="dxa"/>
            <w:vAlign w:val="center"/>
          </w:tcPr>
          <w:p w14:paraId="2F69A9CB"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90B8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1" w:hRule="atLeast"/>
          <w:jc w:val="center"/>
        </w:trPr>
        <w:tc>
          <w:tcPr>
            <w:tcW w:w="946" w:type="dxa"/>
            <w:vMerge w:val="continue"/>
            <w:vAlign w:val="center"/>
          </w:tcPr>
          <w:p w14:paraId="6A56D309">
            <w:pPr>
              <w:snapToGrid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960" w:type="dxa"/>
            <w:vMerge w:val="continue"/>
            <w:vAlign w:val="center"/>
          </w:tcPr>
          <w:p w14:paraId="7B35E3F1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183" w:type="dxa"/>
            <w:vAlign w:val="center"/>
          </w:tcPr>
          <w:p w14:paraId="544926EC">
            <w:pPr>
              <w:snapToGrid w:val="0"/>
              <w:jc w:val="left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节律</w:t>
            </w:r>
          </w:p>
        </w:tc>
        <w:tc>
          <w:tcPr>
            <w:tcW w:w="684" w:type="dxa"/>
            <w:vAlign w:val="center"/>
          </w:tcPr>
          <w:p w14:paraId="5B9721B2"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653" w:type="dxa"/>
            <w:tcBorders>
              <w:bottom w:val="single" w:color="auto" w:sz="4" w:space="0"/>
            </w:tcBorders>
            <w:vAlign w:val="center"/>
          </w:tcPr>
          <w:p w14:paraId="0F56F20A"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CC7E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1" w:hRule="atLeast"/>
          <w:jc w:val="center"/>
        </w:trPr>
        <w:tc>
          <w:tcPr>
            <w:tcW w:w="946" w:type="dxa"/>
            <w:vMerge w:val="continue"/>
            <w:vAlign w:val="center"/>
          </w:tcPr>
          <w:p w14:paraId="7FABBF90">
            <w:pPr>
              <w:snapToGrid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960" w:type="dxa"/>
            <w:vMerge w:val="continue"/>
            <w:vAlign w:val="center"/>
          </w:tcPr>
          <w:p w14:paraId="78F0367F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183" w:type="dxa"/>
            <w:vAlign w:val="center"/>
          </w:tcPr>
          <w:p w14:paraId="70D276A2">
            <w:pPr>
              <w:snapToGrid w:val="0"/>
              <w:jc w:val="left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心音 （S</w:t>
            </w:r>
            <w:r>
              <w:rPr>
                <w:rFonts w:hint="eastAsia" w:ascii="宋体" w:hAnsi="宋体"/>
                <w:b/>
                <w:bCs/>
                <w:szCs w:val="21"/>
                <w:vertAlign w:val="subscript"/>
              </w:rPr>
              <w:t>1</w:t>
            </w:r>
            <w:r>
              <w:rPr>
                <w:rFonts w:hint="eastAsia" w:ascii="宋体" w:hAnsi="宋体"/>
                <w:b/>
                <w:bCs/>
                <w:szCs w:val="21"/>
              </w:rPr>
              <w:t>、A</w:t>
            </w:r>
            <w:r>
              <w:rPr>
                <w:rFonts w:hint="eastAsia" w:ascii="宋体" w:hAnsi="宋体"/>
                <w:b/>
                <w:bCs/>
                <w:szCs w:val="21"/>
                <w:vertAlign w:val="subscript"/>
              </w:rPr>
              <w:t>2</w:t>
            </w:r>
            <w:r>
              <w:rPr>
                <w:rFonts w:hint="eastAsia" w:ascii="宋体" w:hAnsi="宋体"/>
                <w:b/>
                <w:bCs/>
                <w:szCs w:val="21"/>
              </w:rPr>
              <w:t>、P</w:t>
            </w:r>
            <w:r>
              <w:rPr>
                <w:rFonts w:hint="eastAsia" w:ascii="宋体" w:hAnsi="宋体"/>
                <w:b/>
                <w:bCs/>
                <w:szCs w:val="21"/>
                <w:vertAlign w:val="subscript"/>
              </w:rPr>
              <w:t>2</w:t>
            </w:r>
            <w:r>
              <w:rPr>
                <w:rFonts w:hint="eastAsia" w:ascii="宋体" w:hAnsi="宋体"/>
                <w:b/>
                <w:bCs/>
                <w:szCs w:val="21"/>
              </w:rPr>
              <w:t>的强度，心音分裂）</w:t>
            </w:r>
          </w:p>
        </w:tc>
        <w:tc>
          <w:tcPr>
            <w:tcW w:w="684" w:type="dxa"/>
            <w:vAlign w:val="center"/>
          </w:tcPr>
          <w:p w14:paraId="01549B0D"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653" w:type="dxa"/>
            <w:vAlign w:val="center"/>
          </w:tcPr>
          <w:p w14:paraId="6A132E23"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6A9E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1" w:hRule="atLeast"/>
          <w:jc w:val="center"/>
        </w:trPr>
        <w:tc>
          <w:tcPr>
            <w:tcW w:w="946" w:type="dxa"/>
            <w:vMerge w:val="continue"/>
            <w:vAlign w:val="center"/>
          </w:tcPr>
          <w:p w14:paraId="045BC8FF">
            <w:pPr>
              <w:snapToGrid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960" w:type="dxa"/>
            <w:vMerge w:val="continue"/>
            <w:vAlign w:val="center"/>
          </w:tcPr>
          <w:p w14:paraId="75908B04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183" w:type="dxa"/>
            <w:vAlign w:val="center"/>
          </w:tcPr>
          <w:p w14:paraId="68FA8513">
            <w:pPr>
              <w:snapToGrid w:val="0"/>
              <w:jc w:val="left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杂音（部位、时间、性质、强度、传导、与呼吸及体位的关系）</w:t>
            </w:r>
          </w:p>
        </w:tc>
        <w:tc>
          <w:tcPr>
            <w:tcW w:w="684" w:type="dxa"/>
            <w:vAlign w:val="center"/>
          </w:tcPr>
          <w:p w14:paraId="5856B534"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653" w:type="dxa"/>
            <w:tcBorders>
              <w:bottom w:val="single" w:color="auto" w:sz="4" w:space="0"/>
            </w:tcBorders>
            <w:vAlign w:val="center"/>
          </w:tcPr>
          <w:p w14:paraId="07A99ED1"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8C1B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1" w:hRule="atLeast"/>
          <w:jc w:val="center"/>
        </w:trPr>
        <w:tc>
          <w:tcPr>
            <w:tcW w:w="946" w:type="dxa"/>
            <w:vMerge w:val="continue"/>
            <w:vAlign w:val="center"/>
          </w:tcPr>
          <w:p w14:paraId="01C3B8F2">
            <w:pPr>
              <w:snapToGrid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960" w:type="dxa"/>
            <w:vMerge w:val="continue"/>
            <w:vAlign w:val="center"/>
          </w:tcPr>
          <w:p w14:paraId="00B4D230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183" w:type="dxa"/>
            <w:vAlign w:val="center"/>
          </w:tcPr>
          <w:p w14:paraId="76A13956">
            <w:pPr>
              <w:snapToGrid w:val="0"/>
              <w:jc w:val="left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额外心音</w:t>
            </w:r>
          </w:p>
        </w:tc>
        <w:tc>
          <w:tcPr>
            <w:tcW w:w="684" w:type="dxa"/>
            <w:vAlign w:val="center"/>
          </w:tcPr>
          <w:p w14:paraId="4FC93DD6"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653" w:type="dxa"/>
            <w:vAlign w:val="center"/>
          </w:tcPr>
          <w:p w14:paraId="4486CD6F"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2769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667" w:hRule="atLeast"/>
          <w:jc w:val="center"/>
        </w:trPr>
        <w:tc>
          <w:tcPr>
            <w:tcW w:w="946" w:type="dxa"/>
            <w:vMerge w:val="continue"/>
            <w:vAlign w:val="center"/>
          </w:tcPr>
          <w:p w14:paraId="1BB57A1D">
            <w:pPr>
              <w:snapToGrid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960" w:type="dxa"/>
            <w:vMerge w:val="continue"/>
            <w:vAlign w:val="center"/>
          </w:tcPr>
          <w:p w14:paraId="29E73935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183" w:type="dxa"/>
            <w:vAlign w:val="center"/>
          </w:tcPr>
          <w:p w14:paraId="7E10AD0A">
            <w:pPr>
              <w:snapToGrid w:val="0"/>
              <w:jc w:val="left"/>
              <w:rPr>
                <w:rFonts w:hint="eastAsia" w:ascii="宋体" w:hAnsi="宋体"/>
                <w:b/>
                <w:bCs/>
                <w:szCs w:val="21"/>
              </w:rPr>
            </w:pPr>
            <w:bookmarkStart w:id="1" w:name="_GoBack"/>
            <w:r>
              <w:rPr>
                <w:rFonts w:hint="eastAsia" w:ascii="宋体" w:hAnsi="宋体"/>
                <w:b/>
                <w:bCs/>
                <w:szCs w:val="21"/>
              </w:rPr>
              <w:t>心包摩擦音</w:t>
            </w:r>
          </w:p>
          <w:p w14:paraId="47939485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①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定位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胸骨左缘3-4肋间</w:t>
            </w:r>
            <w:r>
              <w:rPr>
                <w:rFonts w:hint="eastAsia" w:ascii="宋体" w:hAnsi="宋体"/>
                <w:b w:val="0"/>
                <w:bCs w:val="0"/>
                <w:szCs w:val="21"/>
                <w:lang w:eastAsia="zh-CN"/>
              </w:rPr>
              <w:t>）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准确（1.5分）</w:t>
            </w:r>
          </w:p>
          <w:p w14:paraId="18D25A00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②配合呼吸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（1分）</w:t>
            </w:r>
          </w:p>
          <w:p w14:paraId="7AE7C59E">
            <w:pPr>
              <w:numPr>
                <w:ilvl w:val="0"/>
                <w:numId w:val="0"/>
              </w:numPr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③</w:t>
            </w:r>
            <w:r>
              <w:rPr>
                <w:rFonts w:hint="eastAsia" w:ascii="宋体" w:hAnsi="宋体"/>
                <w:szCs w:val="21"/>
              </w:rPr>
              <w:t>报告检查结果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（0.5分）</w:t>
            </w:r>
            <w:bookmarkEnd w:id="1"/>
          </w:p>
        </w:tc>
        <w:tc>
          <w:tcPr>
            <w:tcW w:w="684" w:type="dxa"/>
            <w:vAlign w:val="center"/>
          </w:tcPr>
          <w:p w14:paraId="4E15C3C4"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653" w:type="dxa"/>
            <w:vAlign w:val="center"/>
          </w:tcPr>
          <w:p w14:paraId="039881D5"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FB30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260" w:hRule="atLeast"/>
          <w:jc w:val="center"/>
        </w:trPr>
        <w:tc>
          <w:tcPr>
            <w:tcW w:w="1906" w:type="dxa"/>
            <w:gridSpan w:val="2"/>
            <w:vAlign w:val="center"/>
          </w:tcPr>
          <w:p w14:paraId="192C5C3A">
            <w:pPr>
              <w:snapToGrid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周围血管</w:t>
            </w:r>
          </w:p>
          <w:p w14:paraId="0CF22A81">
            <w:pPr>
              <w:snapToGrid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（1</w:t>
            </w:r>
            <w:r>
              <w:rPr>
                <w:rFonts w:ascii="宋体" w:hAnsi="宋体"/>
                <w:b/>
                <w:sz w:val="24"/>
              </w:rPr>
              <w:t>0</w:t>
            </w:r>
            <w:r>
              <w:rPr>
                <w:rFonts w:hint="eastAsia" w:ascii="宋体" w:hAnsi="宋体"/>
                <w:b/>
                <w:sz w:val="24"/>
              </w:rPr>
              <w:t>分）</w:t>
            </w:r>
          </w:p>
        </w:tc>
        <w:tc>
          <w:tcPr>
            <w:tcW w:w="6183" w:type="dxa"/>
            <w:vAlign w:val="center"/>
          </w:tcPr>
          <w:p w14:paraId="4FAFD75E">
            <w:pPr>
              <w:snapToGrid w:val="0"/>
              <w:jc w:val="left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桡动脉搏动、奇脉、水冲脉、毛细血管搏动征、交替脉、枪击音、杜氏双重杂音（每错一处扣1.5分，只做单侧扣2分）</w:t>
            </w:r>
          </w:p>
        </w:tc>
        <w:tc>
          <w:tcPr>
            <w:tcW w:w="684" w:type="dxa"/>
            <w:vAlign w:val="center"/>
          </w:tcPr>
          <w:p w14:paraId="6C2C524D"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0</w:t>
            </w:r>
          </w:p>
        </w:tc>
        <w:tc>
          <w:tcPr>
            <w:tcW w:w="653" w:type="dxa"/>
            <w:vAlign w:val="center"/>
          </w:tcPr>
          <w:p w14:paraId="4BF37F7B"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EF4D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6" w:hRule="atLeast"/>
          <w:jc w:val="center"/>
        </w:trPr>
        <w:tc>
          <w:tcPr>
            <w:tcW w:w="8089" w:type="dxa"/>
            <w:gridSpan w:val="3"/>
            <w:vAlign w:val="center"/>
          </w:tcPr>
          <w:p w14:paraId="5621B591"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合  计</w:t>
            </w:r>
          </w:p>
        </w:tc>
        <w:tc>
          <w:tcPr>
            <w:tcW w:w="684" w:type="dxa"/>
            <w:vAlign w:val="center"/>
          </w:tcPr>
          <w:p w14:paraId="5809C9D8">
            <w:pPr>
              <w:snapToGrid w:val="0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100</w:t>
            </w:r>
          </w:p>
        </w:tc>
        <w:tc>
          <w:tcPr>
            <w:tcW w:w="653" w:type="dxa"/>
            <w:vAlign w:val="center"/>
          </w:tcPr>
          <w:p w14:paraId="1398FE29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6091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8" w:hRule="atLeast"/>
          <w:jc w:val="center"/>
        </w:trPr>
        <w:tc>
          <w:tcPr>
            <w:tcW w:w="9426" w:type="dxa"/>
            <w:gridSpan w:val="5"/>
            <w:vAlign w:val="center"/>
          </w:tcPr>
          <w:p w14:paraId="7A9ECF85">
            <w:pPr>
              <w:snapToGrid w:val="0"/>
              <w:ind w:firstLine="482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考官签字：                                          日期：</w:t>
            </w:r>
          </w:p>
        </w:tc>
      </w:tr>
    </w:tbl>
    <w:p w14:paraId="69A98DF5">
      <w:pPr>
        <w:rPr>
          <w:rFonts w:hint="eastAsia"/>
        </w:rPr>
      </w:pPr>
    </w:p>
    <w:sectPr>
      <w:pgSz w:w="11906" w:h="16838"/>
      <w:pgMar w:top="1134" w:right="1701" w:bottom="113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888"/>
    <w:rsid w:val="0011727E"/>
    <w:rsid w:val="00184120"/>
    <w:rsid w:val="001E05F6"/>
    <w:rsid w:val="00264F7A"/>
    <w:rsid w:val="002C1EB3"/>
    <w:rsid w:val="003442C5"/>
    <w:rsid w:val="00377076"/>
    <w:rsid w:val="003F0116"/>
    <w:rsid w:val="004C6E11"/>
    <w:rsid w:val="00535FC8"/>
    <w:rsid w:val="00582E46"/>
    <w:rsid w:val="005C2FED"/>
    <w:rsid w:val="00684AD9"/>
    <w:rsid w:val="007D7B0D"/>
    <w:rsid w:val="0081061F"/>
    <w:rsid w:val="00886888"/>
    <w:rsid w:val="0092249E"/>
    <w:rsid w:val="009F192C"/>
    <w:rsid w:val="00A31A27"/>
    <w:rsid w:val="00AB2961"/>
    <w:rsid w:val="00AE21C2"/>
    <w:rsid w:val="00B87A16"/>
    <w:rsid w:val="00BA0C42"/>
    <w:rsid w:val="00C16C08"/>
    <w:rsid w:val="00C31575"/>
    <w:rsid w:val="00CB243F"/>
    <w:rsid w:val="00CB42B9"/>
    <w:rsid w:val="00CC10DC"/>
    <w:rsid w:val="00CC5EF1"/>
    <w:rsid w:val="00D041E3"/>
    <w:rsid w:val="00D22F80"/>
    <w:rsid w:val="00D275AE"/>
    <w:rsid w:val="00DA4B5F"/>
    <w:rsid w:val="00E15ED6"/>
    <w:rsid w:val="00EF0FE4"/>
    <w:rsid w:val="00F84A40"/>
    <w:rsid w:val="00FE2BA3"/>
    <w:rsid w:val="0117087E"/>
    <w:rsid w:val="049A7BD3"/>
    <w:rsid w:val="06462D5B"/>
    <w:rsid w:val="12113359"/>
    <w:rsid w:val="16E15B36"/>
    <w:rsid w:val="18C30CD2"/>
    <w:rsid w:val="1A394CF7"/>
    <w:rsid w:val="1BA86C22"/>
    <w:rsid w:val="1D5D4209"/>
    <w:rsid w:val="20D76587"/>
    <w:rsid w:val="3B814E04"/>
    <w:rsid w:val="3D480D41"/>
    <w:rsid w:val="412A5093"/>
    <w:rsid w:val="4327475F"/>
    <w:rsid w:val="4A6C513B"/>
    <w:rsid w:val="4A9106FD"/>
    <w:rsid w:val="4D9329DF"/>
    <w:rsid w:val="573A3ECB"/>
    <w:rsid w:val="58360B36"/>
    <w:rsid w:val="5F69359F"/>
    <w:rsid w:val="757840E4"/>
    <w:rsid w:val="7DB83C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link w:val="2"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眉 Char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2</Pages>
  <Words>954</Words>
  <Characters>1011</Characters>
  <Lines>15</Lines>
  <Paragraphs>4</Paragraphs>
  <TotalTime>5</TotalTime>
  <ScaleCrop>false</ScaleCrop>
  <LinksUpToDate>false</LinksUpToDate>
  <CharactersWithSpaces>2518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2012-12-30T02:14:00Z</dcterms:created>
  <dc:creator>user</dc:creator>
  <cp:lastModifiedBy>鱼</cp:lastModifiedBy>
  <cp:lastPrinted>2014-11-13T14:59:00Z</cp:lastPrinted>
  <dcterms:modified xsi:type="dcterms:W3CDTF">2026-03-02T09:34:24Z</dcterms:modified>
  <dc:title>首都医科大学临床技能大赛评分表</dc:title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16979CC15D61485281AA114314C609C9_13</vt:lpwstr>
  </property>
  <property fmtid="{D5CDD505-2E9C-101B-9397-08002B2CF9AE}" pid="4" name="KSOTemplateDocerSaveRecord">
    <vt:lpwstr>eyJoZGlkIjoiY2ZhMjQzMTJiNTYwZTlkYWYxMjU1MDkwY2JiZDQ4NmUiLCJ1c2VySWQiOiI1NTc0MzYwMDIifQ==</vt:lpwstr>
  </property>
</Properties>
</file>