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E9ED" w14:textId="77777777" w:rsidR="00863870" w:rsidRDefault="00863870" w:rsidP="00863870">
      <w:pPr>
        <w:jc w:val="center"/>
        <w:rPr>
          <w:b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首都医科大学怀柔教学医院临床教研室评估指标及评分标准</w:t>
      </w:r>
    </w:p>
    <w:tbl>
      <w:tblPr>
        <w:tblStyle w:val="a7"/>
        <w:tblpPr w:leftFromText="180" w:rightFromText="180" w:horzAnchor="margin" w:tblpY="639"/>
        <w:tblW w:w="8798" w:type="dxa"/>
        <w:tblLayout w:type="fixed"/>
        <w:tblLook w:val="04A0" w:firstRow="1" w:lastRow="0" w:firstColumn="1" w:lastColumn="0" w:noHBand="0" w:noVBand="1"/>
      </w:tblPr>
      <w:tblGrid>
        <w:gridCol w:w="684"/>
        <w:gridCol w:w="808"/>
        <w:gridCol w:w="5276"/>
        <w:gridCol w:w="1359"/>
        <w:gridCol w:w="671"/>
      </w:tblGrid>
      <w:tr w:rsidR="00863870" w14:paraId="53126834" w14:textId="77777777" w:rsidTr="00FA5113">
        <w:trPr>
          <w:trHeight w:val="158"/>
        </w:trPr>
        <w:tc>
          <w:tcPr>
            <w:tcW w:w="1492" w:type="dxa"/>
            <w:gridSpan w:val="2"/>
          </w:tcPr>
          <w:p w14:paraId="5AAEF06E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评价指标</w:t>
            </w:r>
          </w:p>
        </w:tc>
        <w:tc>
          <w:tcPr>
            <w:tcW w:w="6635" w:type="dxa"/>
            <w:gridSpan w:val="2"/>
          </w:tcPr>
          <w:p w14:paraId="044A82CF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准</w:t>
            </w:r>
          </w:p>
        </w:tc>
        <w:tc>
          <w:tcPr>
            <w:tcW w:w="671" w:type="dxa"/>
            <w:vMerge w:val="restart"/>
            <w:vAlign w:val="center"/>
          </w:tcPr>
          <w:p w14:paraId="3988E051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实得分</w:t>
            </w:r>
          </w:p>
        </w:tc>
      </w:tr>
      <w:tr w:rsidR="00863870" w14:paraId="671BCE37" w14:textId="77777777" w:rsidTr="00FA5113">
        <w:trPr>
          <w:trHeight w:val="158"/>
        </w:trPr>
        <w:tc>
          <w:tcPr>
            <w:tcW w:w="684" w:type="dxa"/>
          </w:tcPr>
          <w:p w14:paraId="0434787F" w14:textId="77777777" w:rsidR="00863870" w:rsidRDefault="00863870" w:rsidP="00FA5113">
            <w:r>
              <w:rPr>
                <w:rFonts w:hint="eastAsia"/>
              </w:rPr>
              <w:t>一级</w:t>
            </w:r>
          </w:p>
        </w:tc>
        <w:tc>
          <w:tcPr>
            <w:tcW w:w="808" w:type="dxa"/>
          </w:tcPr>
          <w:p w14:paraId="6BFF5F4D" w14:textId="77777777" w:rsidR="00863870" w:rsidRDefault="00863870" w:rsidP="00FA5113">
            <w:r>
              <w:rPr>
                <w:rFonts w:hint="eastAsia"/>
              </w:rPr>
              <w:t>二级</w:t>
            </w:r>
          </w:p>
        </w:tc>
        <w:tc>
          <w:tcPr>
            <w:tcW w:w="5276" w:type="dxa"/>
          </w:tcPr>
          <w:p w14:paraId="3EF7EB88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359" w:type="dxa"/>
          </w:tcPr>
          <w:p w14:paraId="4813A33D" w14:textId="77777777" w:rsidR="00863870" w:rsidRDefault="00863870" w:rsidP="00FA5113">
            <w:pPr>
              <w:ind w:rightChars="120" w:right="252"/>
              <w:jc w:val="center"/>
            </w:pPr>
            <w:r>
              <w:rPr>
                <w:rFonts w:hint="eastAsia"/>
              </w:rPr>
              <w:t>情况记录</w:t>
            </w:r>
          </w:p>
        </w:tc>
        <w:tc>
          <w:tcPr>
            <w:tcW w:w="671" w:type="dxa"/>
            <w:vMerge/>
          </w:tcPr>
          <w:p w14:paraId="346A250A" w14:textId="77777777" w:rsidR="00863870" w:rsidRDefault="00863870" w:rsidP="00FA5113"/>
        </w:tc>
      </w:tr>
      <w:tr w:rsidR="00863870" w14:paraId="5F2FFF4C" w14:textId="77777777" w:rsidTr="00FA5113">
        <w:trPr>
          <w:trHeight w:val="938"/>
        </w:trPr>
        <w:tc>
          <w:tcPr>
            <w:tcW w:w="684" w:type="dxa"/>
            <w:vMerge w:val="restart"/>
          </w:tcPr>
          <w:p w14:paraId="30C30F2A" w14:textId="77777777" w:rsidR="00863870" w:rsidRDefault="00863870" w:rsidP="00FA5113"/>
          <w:p w14:paraId="46298969" w14:textId="77777777" w:rsidR="00863870" w:rsidRDefault="00863870" w:rsidP="00FA5113"/>
          <w:p w14:paraId="4289621A" w14:textId="77777777" w:rsidR="00863870" w:rsidRDefault="00863870" w:rsidP="00FA5113"/>
          <w:p w14:paraId="2B855AEF" w14:textId="77777777" w:rsidR="00863870" w:rsidRDefault="00863870" w:rsidP="00FA5113"/>
          <w:p w14:paraId="35FE5459" w14:textId="77777777" w:rsidR="00863870" w:rsidRDefault="00863870" w:rsidP="00FA5113"/>
          <w:p w14:paraId="78F6A5C8" w14:textId="77777777" w:rsidR="00863870" w:rsidRDefault="00863870" w:rsidP="00FA5113"/>
          <w:p w14:paraId="2942E67D" w14:textId="77777777" w:rsidR="00863870" w:rsidRDefault="00863870" w:rsidP="00FA5113">
            <w:r>
              <w:rPr>
                <w:rFonts w:hint="eastAsia"/>
              </w:rPr>
              <w:t>教学管理水平</w:t>
            </w:r>
          </w:p>
          <w:p w14:paraId="06911491" w14:textId="77777777" w:rsidR="00863870" w:rsidRDefault="00863870" w:rsidP="00FA5113"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分</w:t>
            </w:r>
          </w:p>
        </w:tc>
        <w:tc>
          <w:tcPr>
            <w:tcW w:w="808" w:type="dxa"/>
          </w:tcPr>
          <w:p w14:paraId="06CEB946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组织机构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分</w:t>
            </w:r>
          </w:p>
        </w:tc>
        <w:tc>
          <w:tcPr>
            <w:tcW w:w="5276" w:type="dxa"/>
          </w:tcPr>
          <w:p w14:paraId="43A6678E" w14:textId="77777777" w:rsidR="00863870" w:rsidRDefault="00863870" w:rsidP="00FA5113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组织机构健全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，岗位职责明确</w:t>
            </w:r>
          </w:p>
          <w:p w14:paraId="61DF841B" w14:textId="77777777" w:rsidR="00863870" w:rsidRDefault="00863870" w:rsidP="00FA5113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2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主干教研室有脱产和半脱产教学干事</w:t>
            </w:r>
          </w:p>
          <w:p w14:paraId="56DBF1A0" w14:textId="77777777" w:rsidR="00863870" w:rsidRDefault="00863870" w:rsidP="00FA5113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3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rPr>
                <w:rFonts w:hint="eastAsia"/>
              </w:rPr>
              <w:t>科室合一，教学工作运行良好</w:t>
            </w:r>
          </w:p>
          <w:p w14:paraId="4ED15D97" w14:textId="77777777" w:rsidR="00863870" w:rsidRDefault="00863870" w:rsidP="00FA5113"/>
        </w:tc>
        <w:tc>
          <w:tcPr>
            <w:tcW w:w="1359" w:type="dxa"/>
          </w:tcPr>
          <w:p w14:paraId="51005B39" w14:textId="77777777" w:rsidR="00863870" w:rsidRDefault="00863870" w:rsidP="00FA5113"/>
        </w:tc>
        <w:tc>
          <w:tcPr>
            <w:tcW w:w="671" w:type="dxa"/>
          </w:tcPr>
          <w:p w14:paraId="15B86CBB" w14:textId="77777777" w:rsidR="00863870" w:rsidRDefault="00863870" w:rsidP="00FA5113"/>
        </w:tc>
      </w:tr>
      <w:tr w:rsidR="00863870" w14:paraId="5AAC3E6D" w14:textId="77777777" w:rsidTr="00FA5113">
        <w:trPr>
          <w:trHeight w:val="991"/>
        </w:trPr>
        <w:tc>
          <w:tcPr>
            <w:tcW w:w="684" w:type="dxa"/>
            <w:vMerge/>
          </w:tcPr>
          <w:p w14:paraId="4F61FDBF" w14:textId="77777777" w:rsidR="00863870" w:rsidRDefault="00863870" w:rsidP="00FA5113"/>
        </w:tc>
        <w:tc>
          <w:tcPr>
            <w:tcW w:w="808" w:type="dxa"/>
          </w:tcPr>
          <w:p w14:paraId="7D505AE1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师资培养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分</w:t>
            </w:r>
          </w:p>
        </w:tc>
        <w:tc>
          <w:tcPr>
            <w:tcW w:w="5276" w:type="dxa"/>
          </w:tcPr>
          <w:p w14:paraId="0EBB696B" w14:textId="77777777" w:rsidR="00863870" w:rsidRDefault="00863870" w:rsidP="00FA5113"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师资队伍培养工作有序，远期规划合理，近期计划具体</w:t>
            </w:r>
          </w:p>
          <w:p w14:paraId="46C7F521" w14:textId="77777777" w:rsidR="00863870" w:rsidRDefault="00863870" w:rsidP="00FA5113"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有切实可行的实施方案和措施</w:t>
            </w:r>
          </w:p>
          <w:p w14:paraId="0013C2DE" w14:textId="77777777" w:rsidR="00863870" w:rsidRDefault="00863870" w:rsidP="00FA5113"/>
        </w:tc>
        <w:tc>
          <w:tcPr>
            <w:tcW w:w="1359" w:type="dxa"/>
          </w:tcPr>
          <w:p w14:paraId="112763E4" w14:textId="77777777" w:rsidR="00863870" w:rsidRDefault="00863870" w:rsidP="00FA5113"/>
        </w:tc>
        <w:tc>
          <w:tcPr>
            <w:tcW w:w="671" w:type="dxa"/>
          </w:tcPr>
          <w:p w14:paraId="2F2FDFDF" w14:textId="77777777" w:rsidR="00863870" w:rsidRDefault="00863870" w:rsidP="00FA5113"/>
        </w:tc>
      </w:tr>
      <w:tr w:rsidR="00863870" w14:paraId="74720961" w14:textId="77777777" w:rsidTr="00FA5113">
        <w:trPr>
          <w:trHeight w:val="105"/>
        </w:trPr>
        <w:tc>
          <w:tcPr>
            <w:tcW w:w="684" w:type="dxa"/>
            <w:vMerge/>
          </w:tcPr>
          <w:p w14:paraId="1CE3D01D" w14:textId="77777777" w:rsidR="00863870" w:rsidRDefault="00863870" w:rsidP="00FA5113"/>
        </w:tc>
        <w:tc>
          <w:tcPr>
            <w:tcW w:w="808" w:type="dxa"/>
          </w:tcPr>
          <w:p w14:paraId="6AB3AD51" w14:textId="77777777" w:rsidR="00863870" w:rsidRDefault="00863870" w:rsidP="00FA5113">
            <w:pPr>
              <w:jc w:val="center"/>
            </w:pPr>
          </w:p>
          <w:p w14:paraId="0A0CF2E4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教学制度</w:t>
            </w:r>
          </w:p>
          <w:p w14:paraId="2DCECEF9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5276" w:type="dxa"/>
          </w:tcPr>
          <w:p w14:paraId="71E6FE7F" w14:textId="77777777" w:rsidR="00863870" w:rsidRDefault="00863870" w:rsidP="00FA5113"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教学管理制度健全，有落实、有记录</w:t>
            </w:r>
          </w:p>
          <w:p w14:paraId="45BE3863" w14:textId="77777777" w:rsidR="00863870" w:rsidRDefault="00863870" w:rsidP="00FA5113"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教研室主任听课及检查教学制度（含课间见习和毕业实习）有落实、有记录。</w:t>
            </w:r>
          </w:p>
          <w:p w14:paraId="2D85F752" w14:textId="77777777" w:rsidR="00863870" w:rsidRDefault="00863870" w:rsidP="00FA5113">
            <w:r>
              <w:fldChar w:fldCharType="begin"/>
            </w:r>
            <w:r>
              <w:instrText xml:space="preserve"> = 3 \* GB3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rPr>
                <w:rFonts w:hint="eastAsia"/>
              </w:rPr>
              <w:t>有教学会议制度，至少每学期初、末各一次，有详细记录</w:t>
            </w:r>
          </w:p>
          <w:p w14:paraId="076DD7F7" w14:textId="77777777" w:rsidR="00863870" w:rsidRDefault="00863870" w:rsidP="00FA5113">
            <w:r>
              <w:fldChar w:fldCharType="begin"/>
            </w:r>
            <w:r>
              <w:instrText xml:space="preserve"> = 4 \* GB3 </w:instrText>
            </w:r>
            <w:r>
              <w:fldChar w:fldCharType="separate"/>
            </w:r>
            <w:r>
              <w:rPr>
                <w:rFonts w:hint="eastAsia"/>
              </w:rPr>
              <w:t>④</w:t>
            </w:r>
            <w:r>
              <w:fldChar w:fldCharType="end"/>
            </w:r>
            <w:r>
              <w:rPr>
                <w:rFonts w:hint="eastAsia"/>
              </w:rPr>
              <w:t>教学工作每年有计划和总结。</w:t>
            </w:r>
          </w:p>
        </w:tc>
        <w:tc>
          <w:tcPr>
            <w:tcW w:w="1359" w:type="dxa"/>
          </w:tcPr>
          <w:p w14:paraId="1C02C3AC" w14:textId="77777777" w:rsidR="00863870" w:rsidRDefault="00863870" w:rsidP="00FA5113"/>
          <w:p w14:paraId="31196604" w14:textId="77777777" w:rsidR="00863870" w:rsidRDefault="00863870" w:rsidP="00FA5113"/>
          <w:p w14:paraId="366B7AB3" w14:textId="77777777" w:rsidR="00863870" w:rsidRDefault="00863870" w:rsidP="00FA5113"/>
        </w:tc>
        <w:tc>
          <w:tcPr>
            <w:tcW w:w="671" w:type="dxa"/>
          </w:tcPr>
          <w:p w14:paraId="544EF74C" w14:textId="77777777" w:rsidR="00863870" w:rsidRDefault="00863870" w:rsidP="00FA5113"/>
        </w:tc>
      </w:tr>
      <w:tr w:rsidR="00863870" w14:paraId="7B4BB475" w14:textId="77777777" w:rsidTr="00FA5113">
        <w:trPr>
          <w:trHeight w:val="105"/>
        </w:trPr>
        <w:tc>
          <w:tcPr>
            <w:tcW w:w="684" w:type="dxa"/>
            <w:vMerge/>
          </w:tcPr>
          <w:p w14:paraId="55DEC838" w14:textId="77777777" w:rsidR="00863870" w:rsidRDefault="00863870" w:rsidP="00FA5113"/>
        </w:tc>
        <w:tc>
          <w:tcPr>
            <w:tcW w:w="808" w:type="dxa"/>
          </w:tcPr>
          <w:p w14:paraId="5EB40175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教学档案</w:t>
            </w:r>
          </w:p>
          <w:p w14:paraId="3AA8BBAC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5276" w:type="dxa"/>
          </w:tcPr>
          <w:p w14:paraId="76348AF9" w14:textId="77777777" w:rsidR="00863870" w:rsidRDefault="00863870" w:rsidP="00FA5113">
            <w:r>
              <w:rPr>
                <w:rFonts w:hint="eastAsia"/>
              </w:rPr>
              <w:t>教学文件齐全，教学档案规范，注重在教学工作中的运用</w:t>
            </w:r>
          </w:p>
        </w:tc>
        <w:tc>
          <w:tcPr>
            <w:tcW w:w="1359" w:type="dxa"/>
          </w:tcPr>
          <w:p w14:paraId="58C47C53" w14:textId="77777777" w:rsidR="00863870" w:rsidRDefault="00863870" w:rsidP="00FA5113"/>
        </w:tc>
        <w:tc>
          <w:tcPr>
            <w:tcW w:w="671" w:type="dxa"/>
          </w:tcPr>
          <w:p w14:paraId="04E25E63" w14:textId="77777777" w:rsidR="00863870" w:rsidRDefault="00863870" w:rsidP="00FA5113"/>
        </w:tc>
      </w:tr>
      <w:tr w:rsidR="00863870" w14:paraId="0BF6BFCF" w14:textId="77777777" w:rsidTr="00FA5113">
        <w:trPr>
          <w:trHeight w:val="935"/>
        </w:trPr>
        <w:tc>
          <w:tcPr>
            <w:tcW w:w="684" w:type="dxa"/>
            <w:vMerge w:val="restart"/>
          </w:tcPr>
          <w:p w14:paraId="2256EB0F" w14:textId="77777777" w:rsidR="00863870" w:rsidRDefault="00863870" w:rsidP="00FA5113"/>
          <w:p w14:paraId="7B847058" w14:textId="77777777" w:rsidR="00863870" w:rsidRDefault="00863870" w:rsidP="00FA5113"/>
          <w:p w14:paraId="22D6CE44" w14:textId="77777777" w:rsidR="00863870" w:rsidRDefault="00863870" w:rsidP="00FA5113">
            <w:r>
              <w:rPr>
                <w:rFonts w:hint="eastAsia"/>
              </w:rPr>
              <w:t>教学条件建设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  <w:p w14:paraId="25B3C891" w14:textId="77777777" w:rsidR="00863870" w:rsidRDefault="00863870" w:rsidP="00FA5113"/>
          <w:p w14:paraId="7D222F8C" w14:textId="77777777" w:rsidR="00863870" w:rsidRDefault="00863870" w:rsidP="00FA5113"/>
          <w:p w14:paraId="23871C00" w14:textId="77777777" w:rsidR="00863870" w:rsidRDefault="00863870" w:rsidP="00FA5113"/>
        </w:tc>
        <w:tc>
          <w:tcPr>
            <w:tcW w:w="808" w:type="dxa"/>
          </w:tcPr>
          <w:p w14:paraId="1149F582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师资队伍结构</w:t>
            </w:r>
          </w:p>
          <w:p w14:paraId="5D5C36F8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5276" w:type="dxa"/>
          </w:tcPr>
          <w:p w14:paraId="35B5B185" w14:textId="77777777" w:rsidR="00863870" w:rsidRDefault="00863870" w:rsidP="00FA5113"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师资队伍结构合理（大学以上学历者不低于</w:t>
            </w:r>
            <w:r>
              <w:rPr>
                <w:rFonts w:hint="eastAsia"/>
              </w:rPr>
              <w:t>90%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岁以下教师中有硕士、博士学位者达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以上，具有高级职称授课教师比例不低于</w:t>
            </w:r>
            <w:r>
              <w:rPr>
                <w:rFonts w:hint="eastAsia"/>
              </w:rPr>
              <w:t>80%</w:t>
            </w:r>
            <w:r>
              <w:rPr>
                <w:rFonts w:hint="eastAsia"/>
              </w:rPr>
              <w:t>。）</w:t>
            </w:r>
          </w:p>
          <w:p w14:paraId="16680499" w14:textId="77777777" w:rsidR="00863870" w:rsidRDefault="00863870" w:rsidP="00FA5113"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有学科带头人，学术水平较高。</w:t>
            </w:r>
          </w:p>
        </w:tc>
        <w:tc>
          <w:tcPr>
            <w:tcW w:w="1359" w:type="dxa"/>
          </w:tcPr>
          <w:p w14:paraId="2F852DC9" w14:textId="77777777" w:rsidR="00863870" w:rsidRDefault="00863870" w:rsidP="00FA5113"/>
          <w:p w14:paraId="233A4772" w14:textId="77777777" w:rsidR="00863870" w:rsidRDefault="00863870" w:rsidP="00FA5113"/>
        </w:tc>
        <w:tc>
          <w:tcPr>
            <w:tcW w:w="671" w:type="dxa"/>
          </w:tcPr>
          <w:p w14:paraId="0DD3A893" w14:textId="77777777" w:rsidR="00863870" w:rsidRDefault="00863870" w:rsidP="00FA5113"/>
        </w:tc>
      </w:tr>
      <w:tr w:rsidR="00863870" w14:paraId="310F4C8C" w14:textId="77777777" w:rsidTr="00FA5113">
        <w:trPr>
          <w:trHeight w:val="935"/>
        </w:trPr>
        <w:tc>
          <w:tcPr>
            <w:tcW w:w="684" w:type="dxa"/>
            <w:vMerge/>
          </w:tcPr>
          <w:p w14:paraId="142928B7" w14:textId="77777777" w:rsidR="00863870" w:rsidRDefault="00863870" w:rsidP="00FA5113"/>
        </w:tc>
        <w:tc>
          <w:tcPr>
            <w:tcW w:w="808" w:type="dxa"/>
          </w:tcPr>
          <w:p w14:paraId="0A0BB705" w14:textId="77777777" w:rsidR="00863870" w:rsidRDefault="00863870" w:rsidP="00FA5113">
            <w:pPr>
              <w:jc w:val="center"/>
            </w:pPr>
          </w:p>
          <w:p w14:paraId="7E78F9AE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教育水平</w:t>
            </w:r>
          </w:p>
          <w:p w14:paraId="020F7144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  <w:p w14:paraId="2578E44B" w14:textId="77777777" w:rsidR="00863870" w:rsidRDefault="00863870" w:rsidP="00FA5113">
            <w:pPr>
              <w:jc w:val="center"/>
            </w:pPr>
          </w:p>
        </w:tc>
        <w:tc>
          <w:tcPr>
            <w:tcW w:w="5276" w:type="dxa"/>
          </w:tcPr>
          <w:p w14:paraId="29DAD9A1" w14:textId="77777777" w:rsidR="00863870" w:rsidRDefault="00863870" w:rsidP="00FA5113"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高级职称教师</w:t>
            </w:r>
            <w:proofErr w:type="gramStart"/>
            <w:r>
              <w:rPr>
                <w:rFonts w:hint="eastAsia"/>
              </w:rPr>
              <w:t>授课占教学总</w:t>
            </w:r>
            <w:proofErr w:type="gramEnd"/>
            <w:r>
              <w:rPr>
                <w:rFonts w:hint="eastAsia"/>
              </w:rPr>
              <w:t>时数比</w:t>
            </w:r>
            <w:r>
              <w:rPr>
                <w:rFonts w:hint="eastAsia"/>
              </w:rPr>
              <w:t>70%~90%</w:t>
            </w:r>
          </w:p>
          <w:p w14:paraId="4BDBD1CD" w14:textId="77777777" w:rsidR="00863870" w:rsidRDefault="00863870" w:rsidP="00FA5113"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培养性</w:t>
            </w:r>
            <w:proofErr w:type="gramStart"/>
            <w:r>
              <w:rPr>
                <w:rFonts w:hint="eastAsia"/>
              </w:rPr>
              <w:t>授课占教学总</w:t>
            </w:r>
            <w:proofErr w:type="gramEnd"/>
            <w:r>
              <w:rPr>
                <w:rFonts w:hint="eastAsia"/>
              </w:rPr>
              <w:t>时数比为</w:t>
            </w:r>
            <w:r>
              <w:rPr>
                <w:rFonts w:hint="eastAsia"/>
              </w:rPr>
              <w:t>10%</w:t>
            </w:r>
            <w:r>
              <w:t>~</w:t>
            </w:r>
            <w:r>
              <w:rPr>
                <w:rFonts w:hint="eastAsia"/>
              </w:rPr>
              <w:t>15%</w:t>
            </w:r>
          </w:p>
          <w:p w14:paraId="4B0C76EB" w14:textId="77777777" w:rsidR="00863870" w:rsidRDefault="00863870" w:rsidP="00FA5113">
            <w:r>
              <w:fldChar w:fldCharType="begin"/>
            </w:r>
            <w:r>
              <w:instrText xml:space="preserve"> = 3 \* GB3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rPr>
                <w:rFonts w:hint="eastAsia"/>
              </w:rPr>
              <w:t>课间见习带</w:t>
            </w:r>
            <w:proofErr w:type="gramStart"/>
            <w:r>
              <w:rPr>
                <w:rFonts w:hint="eastAsia"/>
              </w:rPr>
              <w:t>教要求</w:t>
            </w:r>
            <w:proofErr w:type="gramEnd"/>
            <w:r>
              <w:rPr>
                <w:rFonts w:hint="eastAsia"/>
              </w:rPr>
              <w:t>两年以上主治</w:t>
            </w: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，毕业实习带</w:t>
            </w:r>
            <w:proofErr w:type="gramStart"/>
            <w:r>
              <w:rPr>
                <w:rFonts w:hint="eastAsia"/>
              </w:rPr>
              <w:t>教要求</w:t>
            </w:r>
            <w:proofErr w:type="gramEnd"/>
            <w:r>
              <w:rPr>
                <w:rFonts w:hint="eastAsia"/>
              </w:rPr>
              <w:t>两年以上住院</w:t>
            </w:r>
            <w:proofErr w:type="gramStart"/>
            <w:r>
              <w:rPr>
                <w:rFonts w:hint="eastAsia"/>
              </w:rPr>
              <w:t>医</w:t>
            </w:r>
            <w:proofErr w:type="gramEnd"/>
          </w:p>
          <w:p w14:paraId="383B0038" w14:textId="77777777" w:rsidR="00863870" w:rsidRDefault="00863870" w:rsidP="00FA5113">
            <w:r>
              <w:fldChar w:fldCharType="begin"/>
            </w:r>
            <w:r>
              <w:instrText xml:space="preserve"> = 4 \* GB3 </w:instrText>
            </w:r>
            <w:r>
              <w:fldChar w:fldCharType="separate"/>
            </w:r>
            <w:r>
              <w:rPr>
                <w:rFonts w:hint="eastAsia"/>
              </w:rPr>
              <w:t>④</w:t>
            </w:r>
            <w:r>
              <w:fldChar w:fldCharType="end"/>
            </w:r>
            <w:r>
              <w:rPr>
                <w:rFonts w:hint="eastAsia"/>
              </w:rPr>
              <w:t>教学质量得到学生好评</w:t>
            </w:r>
          </w:p>
          <w:p w14:paraId="4A843EEF" w14:textId="77777777" w:rsidR="00863870" w:rsidRDefault="00863870" w:rsidP="00FA5113"/>
        </w:tc>
        <w:tc>
          <w:tcPr>
            <w:tcW w:w="1359" w:type="dxa"/>
          </w:tcPr>
          <w:p w14:paraId="4E6F2174" w14:textId="77777777" w:rsidR="00863870" w:rsidRDefault="00863870" w:rsidP="00FA5113"/>
        </w:tc>
        <w:tc>
          <w:tcPr>
            <w:tcW w:w="671" w:type="dxa"/>
          </w:tcPr>
          <w:p w14:paraId="186335AF" w14:textId="77777777" w:rsidR="00863870" w:rsidRDefault="00863870" w:rsidP="00FA5113"/>
        </w:tc>
      </w:tr>
      <w:tr w:rsidR="00863870" w14:paraId="1D6909CE" w14:textId="77777777" w:rsidTr="00FA5113">
        <w:trPr>
          <w:trHeight w:val="935"/>
        </w:trPr>
        <w:tc>
          <w:tcPr>
            <w:tcW w:w="684" w:type="dxa"/>
            <w:vMerge/>
          </w:tcPr>
          <w:p w14:paraId="32F865C3" w14:textId="77777777" w:rsidR="00863870" w:rsidRDefault="00863870" w:rsidP="00FA5113"/>
        </w:tc>
        <w:tc>
          <w:tcPr>
            <w:tcW w:w="808" w:type="dxa"/>
          </w:tcPr>
          <w:p w14:paraId="7E64A794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教学设备建设</w:t>
            </w:r>
          </w:p>
          <w:p w14:paraId="767DCC61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5276" w:type="dxa"/>
          </w:tcPr>
          <w:p w14:paraId="53168991" w14:textId="77777777" w:rsidR="00863870" w:rsidRDefault="00863870" w:rsidP="00FA5113"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教研室教学设备、教学资料能满足教学需要</w:t>
            </w:r>
          </w:p>
          <w:p w14:paraId="22A861E9" w14:textId="77777777" w:rsidR="00863870" w:rsidRDefault="00863870" w:rsidP="00FA5113"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教研室有固定的教学用房</w:t>
            </w:r>
          </w:p>
          <w:p w14:paraId="30C0E024" w14:textId="77777777" w:rsidR="00863870" w:rsidRDefault="00863870" w:rsidP="00FA5113">
            <w:pPr>
              <w:rPr>
                <w:rFonts w:ascii="宋体" w:hAnsi="宋体"/>
              </w:rPr>
            </w:pPr>
            <w:r>
              <w:fldChar w:fldCharType="begin"/>
            </w:r>
            <w:r>
              <w:instrText xml:space="preserve"> = 3 \* GB3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rPr>
                <w:rFonts w:hint="eastAsia"/>
              </w:rPr>
              <w:t>教研室有固定的教学病床，满足教学需要，每个病区固定床位</w:t>
            </w:r>
            <w:r>
              <w:rPr>
                <w:rFonts w:ascii="宋体" w:hAnsi="宋体" w:hint="eastAsia"/>
              </w:rPr>
              <w:t>≥2张，实习学生每人管理床位4</w:t>
            </w:r>
            <w:r>
              <w:t>~</w:t>
            </w:r>
            <w:r>
              <w:rPr>
                <w:rFonts w:hint="eastAsia"/>
              </w:rPr>
              <w:t>6</w:t>
            </w:r>
            <w:r>
              <w:rPr>
                <w:rFonts w:ascii="宋体" w:hAnsi="宋体" w:hint="eastAsia"/>
              </w:rPr>
              <w:t>张</w:t>
            </w:r>
          </w:p>
          <w:p w14:paraId="72639D44" w14:textId="77777777" w:rsidR="00863870" w:rsidRDefault="00863870" w:rsidP="00FA5113">
            <w:pPr>
              <w:rPr>
                <w:rFonts w:ascii="宋体" w:hAnsi="宋体"/>
              </w:rPr>
            </w:pPr>
          </w:p>
        </w:tc>
        <w:tc>
          <w:tcPr>
            <w:tcW w:w="1359" w:type="dxa"/>
          </w:tcPr>
          <w:p w14:paraId="729531E3" w14:textId="77777777" w:rsidR="00863870" w:rsidRDefault="00863870" w:rsidP="00FA5113"/>
        </w:tc>
        <w:tc>
          <w:tcPr>
            <w:tcW w:w="671" w:type="dxa"/>
          </w:tcPr>
          <w:p w14:paraId="60A7B8CA" w14:textId="77777777" w:rsidR="00863870" w:rsidRDefault="00863870" w:rsidP="00FA5113"/>
        </w:tc>
      </w:tr>
    </w:tbl>
    <w:tbl>
      <w:tblPr>
        <w:tblStyle w:val="a7"/>
        <w:tblW w:w="8798" w:type="dxa"/>
        <w:tblLayout w:type="fixed"/>
        <w:tblLook w:val="04A0" w:firstRow="1" w:lastRow="0" w:firstColumn="1" w:lastColumn="0" w:noHBand="0" w:noVBand="1"/>
      </w:tblPr>
      <w:tblGrid>
        <w:gridCol w:w="684"/>
        <w:gridCol w:w="808"/>
        <w:gridCol w:w="5276"/>
        <w:gridCol w:w="1359"/>
        <w:gridCol w:w="671"/>
      </w:tblGrid>
      <w:tr w:rsidR="00863870" w14:paraId="0A7DEC49" w14:textId="77777777" w:rsidTr="00FA5113">
        <w:trPr>
          <w:trHeight w:val="935"/>
        </w:trPr>
        <w:tc>
          <w:tcPr>
            <w:tcW w:w="684" w:type="dxa"/>
            <w:vMerge w:val="restart"/>
          </w:tcPr>
          <w:p w14:paraId="61A9F74E" w14:textId="77777777" w:rsidR="00863870" w:rsidRDefault="00863870" w:rsidP="00FA5113"/>
          <w:p w14:paraId="50815283" w14:textId="77777777" w:rsidR="00863870" w:rsidRDefault="00863870" w:rsidP="00FA5113"/>
          <w:p w14:paraId="0C474A01" w14:textId="77777777" w:rsidR="00863870" w:rsidRDefault="00863870" w:rsidP="00FA5113"/>
          <w:p w14:paraId="25EEB6BF" w14:textId="77777777" w:rsidR="00863870" w:rsidRDefault="00863870" w:rsidP="00FA5113"/>
          <w:p w14:paraId="51E58192" w14:textId="77777777" w:rsidR="00863870" w:rsidRDefault="00863870" w:rsidP="00FA5113"/>
          <w:p w14:paraId="6CA8A31D" w14:textId="77777777" w:rsidR="00863870" w:rsidRDefault="00863870" w:rsidP="00FA5113"/>
          <w:p w14:paraId="1C869104" w14:textId="77777777" w:rsidR="00863870" w:rsidRDefault="00863870" w:rsidP="00FA5113"/>
          <w:p w14:paraId="7175F521" w14:textId="77777777" w:rsidR="00863870" w:rsidRDefault="00863870" w:rsidP="00FA5113"/>
          <w:p w14:paraId="5549F969" w14:textId="77777777" w:rsidR="00863870" w:rsidRDefault="00863870" w:rsidP="00FA5113">
            <w:r>
              <w:rPr>
                <w:rFonts w:hint="eastAsia"/>
              </w:rPr>
              <w:t>教学实施过程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</w:t>
            </w:r>
          </w:p>
          <w:p w14:paraId="11F205E4" w14:textId="77777777" w:rsidR="00863870" w:rsidRDefault="00863870" w:rsidP="00FA5113"/>
          <w:p w14:paraId="0CD8C004" w14:textId="77777777" w:rsidR="00863870" w:rsidRDefault="00863870" w:rsidP="00FA5113"/>
          <w:p w14:paraId="724B182A" w14:textId="77777777" w:rsidR="00863870" w:rsidRDefault="00863870" w:rsidP="00FA5113"/>
        </w:tc>
        <w:tc>
          <w:tcPr>
            <w:tcW w:w="808" w:type="dxa"/>
          </w:tcPr>
          <w:p w14:paraId="45EB04BC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lastRenderedPageBreak/>
              <w:t>课堂</w:t>
            </w:r>
          </w:p>
          <w:p w14:paraId="64217557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教学</w:t>
            </w:r>
          </w:p>
          <w:p w14:paraId="729F6AA9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5276" w:type="dxa"/>
          </w:tcPr>
          <w:p w14:paraId="68CBD05A" w14:textId="77777777" w:rsidR="00863870" w:rsidRDefault="00863870" w:rsidP="00FA5113"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授课教师均为主治医师以上</w:t>
            </w:r>
          </w:p>
          <w:p w14:paraId="6E04E961" w14:textId="77777777" w:rsidR="00863870" w:rsidRDefault="00863870" w:rsidP="00FA5113"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集体备课、试讲记录齐全，教案书写完整、规范</w:t>
            </w:r>
          </w:p>
          <w:p w14:paraId="4D7A2287" w14:textId="77777777" w:rsidR="00863870" w:rsidRDefault="00863870" w:rsidP="00FA5113">
            <w:r>
              <w:fldChar w:fldCharType="begin"/>
            </w:r>
            <w:r>
              <w:instrText xml:space="preserve"> = 3 \* GB3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rPr>
                <w:rFonts w:hint="eastAsia"/>
              </w:rPr>
              <w:t>有授课评估制度，新授课教师和讲新课教师评估率达</w:t>
            </w:r>
            <w:r>
              <w:rPr>
                <w:rFonts w:hint="eastAsia"/>
              </w:rPr>
              <w:t>100%</w:t>
            </w:r>
          </w:p>
        </w:tc>
        <w:tc>
          <w:tcPr>
            <w:tcW w:w="1359" w:type="dxa"/>
          </w:tcPr>
          <w:p w14:paraId="618B6B49" w14:textId="77777777" w:rsidR="00863870" w:rsidRDefault="00863870" w:rsidP="00FA5113"/>
          <w:p w14:paraId="3C9FABFB" w14:textId="77777777" w:rsidR="00863870" w:rsidRDefault="00863870" w:rsidP="00FA5113"/>
        </w:tc>
        <w:tc>
          <w:tcPr>
            <w:tcW w:w="671" w:type="dxa"/>
          </w:tcPr>
          <w:p w14:paraId="54959B91" w14:textId="77777777" w:rsidR="00863870" w:rsidRDefault="00863870" w:rsidP="00FA5113"/>
        </w:tc>
      </w:tr>
      <w:tr w:rsidR="00863870" w14:paraId="00C8EE76" w14:textId="77777777" w:rsidTr="00FA5113">
        <w:trPr>
          <w:trHeight w:val="935"/>
        </w:trPr>
        <w:tc>
          <w:tcPr>
            <w:tcW w:w="684" w:type="dxa"/>
            <w:vMerge/>
          </w:tcPr>
          <w:p w14:paraId="1BDE617F" w14:textId="77777777" w:rsidR="00863870" w:rsidRDefault="00863870" w:rsidP="00FA5113"/>
        </w:tc>
        <w:tc>
          <w:tcPr>
            <w:tcW w:w="808" w:type="dxa"/>
          </w:tcPr>
          <w:p w14:paraId="3D4F08B9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课间</w:t>
            </w:r>
          </w:p>
          <w:p w14:paraId="1C0E74E8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见习</w:t>
            </w:r>
          </w:p>
          <w:p w14:paraId="71A797A2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5276" w:type="dxa"/>
          </w:tcPr>
          <w:p w14:paraId="45711A43" w14:textId="77777777" w:rsidR="00863870" w:rsidRDefault="00863870" w:rsidP="00FA5113"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见习前准备工作充分，有集体备课，教案齐全。</w:t>
            </w:r>
          </w:p>
          <w:p w14:paraId="1F095249" w14:textId="77777777" w:rsidR="00863870" w:rsidRDefault="00863870" w:rsidP="00FA5113"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不断改革实践教学方法，注意培养学生能力</w:t>
            </w:r>
          </w:p>
          <w:p w14:paraId="43A67B1C" w14:textId="77777777" w:rsidR="00863870" w:rsidRDefault="00863870" w:rsidP="00FA5113">
            <w:r>
              <w:fldChar w:fldCharType="begin"/>
            </w:r>
            <w:r>
              <w:instrText xml:space="preserve"> = 3 \* GB3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rPr>
                <w:rFonts w:hint="eastAsia"/>
              </w:rPr>
              <w:t>带见习教师随堂听课</w:t>
            </w:r>
          </w:p>
          <w:p w14:paraId="64CDAAAD" w14:textId="77777777" w:rsidR="00863870" w:rsidRDefault="00863870" w:rsidP="00FA5113">
            <w:r>
              <w:fldChar w:fldCharType="begin"/>
            </w:r>
            <w:r>
              <w:instrText xml:space="preserve"> = 4 \* GB3 </w:instrText>
            </w:r>
            <w:r>
              <w:fldChar w:fldCharType="separate"/>
            </w:r>
            <w:r>
              <w:rPr>
                <w:rFonts w:hint="eastAsia"/>
              </w:rPr>
              <w:t>④</w:t>
            </w:r>
            <w:r>
              <w:fldChar w:fldCharType="end"/>
            </w:r>
            <w:r>
              <w:rPr>
                <w:rFonts w:hint="eastAsia"/>
              </w:rPr>
              <w:t>见习病人病种记录</w:t>
            </w:r>
          </w:p>
        </w:tc>
        <w:tc>
          <w:tcPr>
            <w:tcW w:w="1359" w:type="dxa"/>
          </w:tcPr>
          <w:p w14:paraId="41198FF4" w14:textId="77777777" w:rsidR="00863870" w:rsidRDefault="00863870" w:rsidP="00FA5113"/>
        </w:tc>
        <w:tc>
          <w:tcPr>
            <w:tcW w:w="671" w:type="dxa"/>
          </w:tcPr>
          <w:p w14:paraId="0CB46D11" w14:textId="77777777" w:rsidR="00863870" w:rsidRDefault="00863870" w:rsidP="00FA5113"/>
        </w:tc>
      </w:tr>
      <w:tr w:rsidR="00863870" w14:paraId="71592638" w14:textId="77777777" w:rsidTr="00FA5113">
        <w:trPr>
          <w:trHeight w:val="935"/>
        </w:trPr>
        <w:tc>
          <w:tcPr>
            <w:tcW w:w="684" w:type="dxa"/>
            <w:vMerge/>
          </w:tcPr>
          <w:p w14:paraId="3770CAB5" w14:textId="77777777" w:rsidR="00863870" w:rsidRDefault="00863870" w:rsidP="00FA5113"/>
        </w:tc>
        <w:tc>
          <w:tcPr>
            <w:tcW w:w="808" w:type="dxa"/>
          </w:tcPr>
          <w:p w14:paraId="7D1D512D" w14:textId="77777777" w:rsidR="00863870" w:rsidRDefault="00863870" w:rsidP="00FA5113">
            <w:pPr>
              <w:jc w:val="center"/>
            </w:pPr>
          </w:p>
          <w:p w14:paraId="68C02554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毕业</w:t>
            </w:r>
          </w:p>
          <w:p w14:paraId="2E64FCA1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实习</w:t>
            </w:r>
          </w:p>
          <w:p w14:paraId="733C82A7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  <w:tc>
          <w:tcPr>
            <w:tcW w:w="5276" w:type="dxa"/>
          </w:tcPr>
          <w:p w14:paraId="736D3C86" w14:textId="77777777" w:rsidR="00863870" w:rsidRDefault="00863870" w:rsidP="00FA5113"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教学干事（或专人）负责组织毕业实习及出科考试等工作</w:t>
            </w:r>
          </w:p>
          <w:p w14:paraId="40B7C442" w14:textId="77777777" w:rsidR="00863870" w:rsidRDefault="00863870" w:rsidP="00FA5113"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学生要在教师指导下进行各项操作，病历书写规范，教师认真修改病历及时签字</w:t>
            </w:r>
          </w:p>
          <w:p w14:paraId="64F10140" w14:textId="77777777" w:rsidR="00863870" w:rsidRDefault="00863870" w:rsidP="00FA5113">
            <w:r>
              <w:fldChar w:fldCharType="begin"/>
            </w:r>
            <w:r>
              <w:instrText xml:space="preserve"> = 3 \* GB3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rPr>
                <w:rFonts w:hint="eastAsia"/>
              </w:rPr>
              <w:t>教学查房、小讲课制度落实好，有记录，按规定做好毕业实习出科考核和实践考核</w:t>
            </w:r>
          </w:p>
          <w:p w14:paraId="0CC9D5F6" w14:textId="77777777" w:rsidR="00863870" w:rsidRDefault="00863870" w:rsidP="00FA5113">
            <w:r>
              <w:fldChar w:fldCharType="begin"/>
            </w:r>
            <w:r>
              <w:instrText xml:space="preserve"> = 4 \* GB3 </w:instrText>
            </w:r>
            <w:r>
              <w:fldChar w:fldCharType="separate"/>
            </w:r>
            <w:r>
              <w:rPr>
                <w:rFonts w:hint="eastAsia"/>
              </w:rPr>
              <w:t>④</w:t>
            </w:r>
            <w:r>
              <w:fldChar w:fldCharType="end"/>
            </w:r>
            <w:r>
              <w:rPr>
                <w:rFonts w:hint="eastAsia"/>
              </w:rPr>
              <w:t>学生管床数、疾病种类及病历书写数量达到要求，毕业实习手册填写认真、完整、准确</w:t>
            </w:r>
          </w:p>
          <w:p w14:paraId="3621EC73" w14:textId="77777777" w:rsidR="00863870" w:rsidRDefault="00863870" w:rsidP="00FA5113">
            <w:r>
              <w:fldChar w:fldCharType="begin"/>
            </w:r>
            <w:r>
              <w:instrText xml:space="preserve"> = 5 \* GB3 </w:instrText>
            </w:r>
            <w:r>
              <w:fldChar w:fldCharType="separate"/>
            </w:r>
            <w:r>
              <w:rPr>
                <w:rFonts w:hint="eastAsia"/>
              </w:rPr>
              <w:t>⑤</w:t>
            </w:r>
            <w:r>
              <w:fldChar w:fldCharType="end"/>
            </w:r>
            <w:r>
              <w:rPr>
                <w:rFonts w:hint="eastAsia"/>
              </w:rPr>
              <w:t>组织学生参加科内各种学术活动如：病例讨论、三级查房、学术讲座等</w:t>
            </w:r>
          </w:p>
        </w:tc>
        <w:tc>
          <w:tcPr>
            <w:tcW w:w="1359" w:type="dxa"/>
          </w:tcPr>
          <w:p w14:paraId="4E78C674" w14:textId="77777777" w:rsidR="00863870" w:rsidRDefault="00863870" w:rsidP="00FA5113"/>
        </w:tc>
        <w:tc>
          <w:tcPr>
            <w:tcW w:w="671" w:type="dxa"/>
          </w:tcPr>
          <w:p w14:paraId="0A621F58" w14:textId="77777777" w:rsidR="00863870" w:rsidRDefault="00863870" w:rsidP="00FA5113"/>
        </w:tc>
      </w:tr>
      <w:tr w:rsidR="00863870" w14:paraId="608CEFE0" w14:textId="77777777" w:rsidTr="00FA5113">
        <w:trPr>
          <w:trHeight w:val="935"/>
        </w:trPr>
        <w:tc>
          <w:tcPr>
            <w:tcW w:w="684" w:type="dxa"/>
            <w:vMerge/>
          </w:tcPr>
          <w:p w14:paraId="041C157A" w14:textId="77777777" w:rsidR="00863870" w:rsidRDefault="00863870" w:rsidP="00FA5113"/>
        </w:tc>
        <w:tc>
          <w:tcPr>
            <w:tcW w:w="808" w:type="dxa"/>
          </w:tcPr>
          <w:p w14:paraId="4470A8C9" w14:textId="77777777" w:rsidR="00863870" w:rsidRDefault="00863870" w:rsidP="00FA5113">
            <w:pPr>
              <w:jc w:val="center"/>
            </w:pPr>
          </w:p>
          <w:p w14:paraId="3107FB17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考试</w:t>
            </w:r>
          </w:p>
          <w:p w14:paraId="1A38738E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考核</w:t>
            </w:r>
          </w:p>
          <w:p w14:paraId="02B5CC08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5276" w:type="dxa"/>
          </w:tcPr>
          <w:p w14:paraId="13610049" w14:textId="77777777" w:rsidR="00863870" w:rsidRDefault="00863870" w:rsidP="00FA5113"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按要求制定命题计划，填写试卷首页，命题规范、合理，有标准答案，做好试卷保密工作</w:t>
            </w:r>
          </w:p>
          <w:p w14:paraId="0B54BEE7" w14:textId="77777777" w:rsidR="00863870" w:rsidRDefault="00863870" w:rsidP="00FA5113"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严格执行考试制度</w:t>
            </w:r>
          </w:p>
          <w:p w14:paraId="4D2C47E2" w14:textId="77777777" w:rsidR="00863870" w:rsidRDefault="00863870" w:rsidP="00FA5113">
            <w:r>
              <w:fldChar w:fldCharType="begin"/>
            </w:r>
            <w:r>
              <w:instrText xml:space="preserve"> = 3 \* GB3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rPr>
                <w:rFonts w:hint="eastAsia"/>
              </w:rPr>
              <w:t>阅卷认真无误，考试卷抽查合格率</w:t>
            </w:r>
            <w:r>
              <w:rPr>
                <w:rFonts w:ascii="宋体" w:hAnsi="宋体" w:hint="eastAsia"/>
              </w:rPr>
              <w:t>≥95%</w:t>
            </w:r>
          </w:p>
          <w:p w14:paraId="36CE8A22" w14:textId="77777777" w:rsidR="00863870" w:rsidRDefault="00863870" w:rsidP="00FA5113">
            <w:r>
              <w:fldChar w:fldCharType="begin"/>
            </w:r>
            <w:r>
              <w:instrText xml:space="preserve"> = 4 \* GB3 </w:instrText>
            </w:r>
            <w:r>
              <w:fldChar w:fldCharType="separate"/>
            </w:r>
            <w:r>
              <w:rPr>
                <w:rFonts w:hint="eastAsia"/>
              </w:rPr>
              <w:t>④</w:t>
            </w:r>
            <w:r>
              <w:fldChar w:fldCharType="end"/>
            </w:r>
            <w:r>
              <w:rPr>
                <w:rFonts w:hint="eastAsia"/>
              </w:rPr>
              <w:t>考试成绩分析、统计项目齐全</w:t>
            </w:r>
          </w:p>
          <w:p w14:paraId="2C961CCF" w14:textId="77777777" w:rsidR="00863870" w:rsidRDefault="00863870" w:rsidP="00FA5113">
            <w:r>
              <w:fldChar w:fldCharType="begin"/>
            </w:r>
            <w:r>
              <w:instrText xml:space="preserve"> = 5 \* GB3 </w:instrText>
            </w:r>
            <w:r>
              <w:fldChar w:fldCharType="separate"/>
            </w:r>
            <w:r>
              <w:rPr>
                <w:rFonts w:hint="eastAsia"/>
              </w:rPr>
              <w:t>⑤</w:t>
            </w:r>
            <w:r>
              <w:fldChar w:fldCharType="end"/>
            </w:r>
            <w:r>
              <w:rPr>
                <w:rFonts w:hint="eastAsia"/>
              </w:rPr>
              <w:t>按要求进行临床技能考试，有评分标准</w:t>
            </w:r>
          </w:p>
        </w:tc>
        <w:tc>
          <w:tcPr>
            <w:tcW w:w="1359" w:type="dxa"/>
          </w:tcPr>
          <w:p w14:paraId="15DBFE9A" w14:textId="77777777" w:rsidR="00863870" w:rsidRDefault="00863870" w:rsidP="00FA5113"/>
        </w:tc>
        <w:tc>
          <w:tcPr>
            <w:tcW w:w="671" w:type="dxa"/>
          </w:tcPr>
          <w:p w14:paraId="33C325C6" w14:textId="77777777" w:rsidR="00863870" w:rsidRDefault="00863870" w:rsidP="00FA5113"/>
        </w:tc>
      </w:tr>
      <w:tr w:rsidR="00863870" w14:paraId="16C38304" w14:textId="77777777" w:rsidTr="00FA5113">
        <w:trPr>
          <w:trHeight w:val="554"/>
        </w:trPr>
        <w:tc>
          <w:tcPr>
            <w:tcW w:w="684" w:type="dxa"/>
            <w:vMerge w:val="restart"/>
          </w:tcPr>
          <w:p w14:paraId="19DB4124" w14:textId="77777777" w:rsidR="00863870" w:rsidRDefault="00863870" w:rsidP="00FA5113"/>
          <w:p w14:paraId="0B5EB09D" w14:textId="77777777" w:rsidR="00863870" w:rsidRDefault="00863870" w:rsidP="00FA5113"/>
          <w:p w14:paraId="4AAA22CB" w14:textId="77777777" w:rsidR="00863870" w:rsidRDefault="00863870" w:rsidP="00FA5113">
            <w:r>
              <w:rPr>
                <w:rFonts w:hint="eastAsia"/>
              </w:rPr>
              <w:t>教学质量效果</w:t>
            </w:r>
          </w:p>
          <w:p w14:paraId="7C05A294" w14:textId="77777777" w:rsidR="00863870" w:rsidRDefault="00863870" w:rsidP="00FA5113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808" w:type="dxa"/>
          </w:tcPr>
          <w:p w14:paraId="7F3B09FD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教学评估</w:t>
            </w:r>
          </w:p>
          <w:p w14:paraId="16FB236D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5276" w:type="dxa"/>
          </w:tcPr>
          <w:p w14:paraId="3B8AD175" w14:textId="77777777" w:rsidR="00863870" w:rsidRDefault="00863870" w:rsidP="00FA5113">
            <w:r>
              <w:rPr>
                <w:rFonts w:hint="eastAsia"/>
              </w:rPr>
              <w:t>开展各环节教学评估活动，有记录</w:t>
            </w:r>
          </w:p>
        </w:tc>
        <w:tc>
          <w:tcPr>
            <w:tcW w:w="1359" w:type="dxa"/>
          </w:tcPr>
          <w:p w14:paraId="57924C92" w14:textId="77777777" w:rsidR="00863870" w:rsidRDefault="00863870" w:rsidP="00FA5113"/>
        </w:tc>
        <w:tc>
          <w:tcPr>
            <w:tcW w:w="671" w:type="dxa"/>
          </w:tcPr>
          <w:p w14:paraId="2290596E" w14:textId="77777777" w:rsidR="00863870" w:rsidRDefault="00863870" w:rsidP="00FA5113"/>
        </w:tc>
      </w:tr>
      <w:tr w:rsidR="00863870" w14:paraId="02CA80B5" w14:textId="77777777" w:rsidTr="00FA5113">
        <w:trPr>
          <w:trHeight w:val="548"/>
        </w:trPr>
        <w:tc>
          <w:tcPr>
            <w:tcW w:w="684" w:type="dxa"/>
            <w:vMerge/>
          </w:tcPr>
          <w:p w14:paraId="6585F0D1" w14:textId="77777777" w:rsidR="00863870" w:rsidRDefault="00863870" w:rsidP="00FA5113"/>
        </w:tc>
        <w:tc>
          <w:tcPr>
            <w:tcW w:w="808" w:type="dxa"/>
          </w:tcPr>
          <w:p w14:paraId="5E745CE3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理论</w:t>
            </w:r>
          </w:p>
          <w:p w14:paraId="311C5DF0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授课</w:t>
            </w:r>
          </w:p>
          <w:p w14:paraId="284C8220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5276" w:type="dxa"/>
          </w:tcPr>
          <w:p w14:paraId="1A28D979" w14:textId="77777777" w:rsidR="00863870" w:rsidRDefault="00863870" w:rsidP="00FA5113">
            <w:r>
              <w:rPr>
                <w:rFonts w:hint="eastAsia"/>
              </w:rPr>
              <w:t>教师理论授课评估优良率</w:t>
            </w:r>
            <w:r>
              <w:rPr>
                <w:rFonts w:ascii="宋体" w:hAnsi="宋体" w:hint="eastAsia"/>
              </w:rPr>
              <w:t>≥85%</w:t>
            </w:r>
          </w:p>
        </w:tc>
        <w:tc>
          <w:tcPr>
            <w:tcW w:w="1359" w:type="dxa"/>
          </w:tcPr>
          <w:p w14:paraId="2C2BB440" w14:textId="77777777" w:rsidR="00863870" w:rsidRDefault="00863870" w:rsidP="00FA5113"/>
        </w:tc>
        <w:tc>
          <w:tcPr>
            <w:tcW w:w="671" w:type="dxa"/>
          </w:tcPr>
          <w:p w14:paraId="23AEC50E" w14:textId="77777777" w:rsidR="00863870" w:rsidRDefault="00863870" w:rsidP="00FA5113"/>
        </w:tc>
      </w:tr>
      <w:tr w:rsidR="00863870" w14:paraId="36B12B3A" w14:textId="77777777" w:rsidTr="00FA5113">
        <w:trPr>
          <w:trHeight w:val="542"/>
        </w:trPr>
        <w:tc>
          <w:tcPr>
            <w:tcW w:w="684" w:type="dxa"/>
            <w:vMerge/>
          </w:tcPr>
          <w:p w14:paraId="2DB85255" w14:textId="77777777" w:rsidR="00863870" w:rsidRDefault="00863870" w:rsidP="00FA5113"/>
        </w:tc>
        <w:tc>
          <w:tcPr>
            <w:tcW w:w="808" w:type="dxa"/>
          </w:tcPr>
          <w:p w14:paraId="133B51AA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课间</w:t>
            </w:r>
          </w:p>
          <w:p w14:paraId="65B89583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实习</w:t>
            </w:r>
          </w:p>
          <w:p w14:paraId="754CA99D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5276" w:type="dxa"/>
          </w:tcPr>
          <w:p w14:paraId="1913E2E0" w14:textId="77777777" w:rsidR="00863870" w:rsidRDefault="00863870" w:rsidP="00FA5113">
            <w:r>
              <w:rPr>
                <w:rFonts w:hint="eastAsia"/>
              </w:rPr>
              <w:t>课间见习教师带教评估优良率</w:t>
            </w:r>
            <w:r>
              <w:rPr>
                <w:rFonts w:ascii="宋体" w:hAnsi="宋体" w:hint="eastAsia"/>
              </w:rPr>
              <w:t>≥85%</w:t>
            </w:r>
          </w:p>
        </w:tc>
        <w:tc>
          <w:tcPr>
            <w:tcW w:w="1359" w:type="dxa"/>
          </w:tcPr>
          <w:p w14:paraId="2AF36226" w14:textId="77777777" w:rsidR="00863870" w:rsidRDefault="00863870" w:rsidP="00FA5113"/>
        </w:tc>
        <w:tc>
          <w:tcPr>
            <w:tcW w:w="671" w:type="dxa"/>
          </w:tcPr>
          <w:p w14:paraId="56091D2D" w14:textId="77777777" w:rsidR="00863870" w:rsidRDefault="00863870" w:rsidP="00FA5113"/>
        </w:tc>
      </w:tr>
      <w:tr w:rsidR="00863870" w14:paraId="6F031B42" w14:textId="77777777" w:rsidTr="00FA5113">
        <w:trPr>
          <w:trHeight w:val="679"/>
        </w:trPr>
        <w:tc>
          <w:tcPr>
            <w:tcW w:w="684" w:type="dxa"/>
            <w:vMerge/>
          </w:tcPr>
          <w:p w14:paraId="45D42EC8" w14:textId="77777777" w:rsidR="00863870" w:rsidRDefault="00863870" w:rsidP="00FA5113"/>
        </w:tc>
        <w:tc>
          <w:tcPr>
            <w:tcW w:w="808" w:type="dxa"/>
          </w:tcPr>
          <w:p w14:paraId="781378E8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考试</w:t>
            </w:r>
          </w:p>
          <w:p w14:paraId="1E125CB6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成绩</w:t>
            </w:r>
          </w:p>
          <w:p w14:paraId="417B727B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5276" w:type="dxa"/>
          </w:tcPr>
          <w:p w14:paraId="37E3B3A6" w14:textId="77777777" w:rsidR="00863870" w:rsidRDefault="00863870" w:rsidP="00FA5113">
            <w:r>
              <w:rPr>
                <w:rFonts w:ascii="宋体" w:hAnsi="宋体" w:hint="eastAsia"/>
              </w:rPr>
              <w:t>学生考试成绩分析统计项目齐全，成绩呈正态分布，资料完整</w:t>
            </w:r>
          </w:p>
        </w:tc>
        <w:tc>
          <w:tcPr>
            <w:tcW w:w="1359" w:type="dxa"/>
          </w:tcPr>
          <w:p w14:paraId="356FAE6A" w14:textId="77777777" w:rsidR="00863870" w:rsidRDefault="00863870" w:rsidP="00FA5113"/>
        </w:tc>
        <w:tc>
          <w:tcPr>
            <w:tcW w:w="671" w:type="dxa"/>
          </w:tcPr>
          <w:p w14:paraId="1882DA73" w14:textId="77777777" w:rsidR="00863870" w:rsidRDefault="00863870" w:rsidP="00FA5113"/>
        </w:tc>
      </w:tr>
      <w:tr w:rsidR="00863870" w14:paraId="7D386D1C" w14:textId="77777777" w:rsidTr="00FA5113">
        <w:trPr>
          <w:trHeight w:val="674"/>
        </w:trPr>
        <w:tc>
          <w:tcPr>
            <w:tcW w:w="684" w:type="dxa"/>
            <w:vMerge w:val="restart"/>
          </w:tcPr>
          <w:p w14:paraId="653996A1" w14:textId="77777777" w:rsidR="00863870" w:rsidRDefault="00863870" w:rsidP="00FA5113"/>
          <w:p w14:paraId="6D548ECE" w14:textId="77777777" w:rsidR="00863870" w:rsidRDefault="00863870" w:rsidP="00FA5113"/>
          <w:p w14:paraId="5FF75963" w14:textId="77777777" w:rsidR="00863870" w:rsidRDefault="00863870" w:rsidP="00FA5113">
            <w:r>
              <w:rPr>
                <w:rFonts w:hint="eastAsia"/>
              </w:rPr>
              <w:t>加分项目</w:t>
            </w:r>
          </w:p>
          <w:p w14:paraId="2F2D222D" w14:textId="77777777" w:rsidR="00863870" w:rsidRDefault="00863870" w:rsidP="00FA5113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</w:tc>
        <w:tc>
          <w:tcPr>
            <w:tcW w:w="808" w:type="dxa"/>
          </w:tcPr>
          <w:p w14:paraId="7184F1CF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教材</w:t>
            </w:r>
          </w:p>
          <w:p w14:paraId="143D8DC2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5276" w:type="dxa"/>
          </w:tcPr>
          <w:p w14:paraId="18741330" w14:textId="77777777" w:rsidR="00863870" w:rsidRDefault="00863870" w:rsidP="00FA511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有补充教材（2分）、自编教材（3分）、获奖教材（5分）</w:t>
            </w:r>
          </w:p>
        </w:tc>
        <w:tc>
          <w:tcPr>
            <w:tcW w:w="1359" w:type="dxa"/>
          </w:tcPr>
          <w:p w14:paraId="3810C565" w14:textId="77777777" w:rsidR="00863870" w:rsidRDefault="00863870" w:rsidP="00FA5113"/>
        </w:tc>
        <w:tc>
          <w:tcPr>
            <w:tcW w:w="671" w:type="dxa"/>
          </w:tcPr>
          <w:p w14:paraId="76718CEE" w14:textId="77777777" w:rsidR="00863870" w:rsidRDefault="00863870" w:rsidP="00FA5113"/>
        </w:tc>
      </w:tr>
      <w:tr w:rsidR="00863870" w14:paraId="2D2D2930" w14:textId="77777777" w:rsidTr="00FA5113">
        <w:trPr>
          <w:trHeight w:val="277"/>
        </w:trPr>
        <w:tc>
          <w:tcPr>
            <w:tcW w:w="684" w:type="dxa"/>
            <w:vMerge/>
          </w:tcPr>
          <w:p w14:paraId="78BEC5AD" w14:textId="77777777" w:rsidR="00863870" w:rsidRDefault="00863870" w:rsidP="00FA5113"/>
        </w:tc>
        <w:tc>
          <w:tcPr>
            <w:tcW w:w="808" w:type="dxa"/>
          </w:tcPr>
          <w:p w14:paraId="49B27D73" w14:textId="77777777" w:rsidR="00863870" w:rsidRDefault="00863870" w:rsidP="00FA511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教改</w:t>
            </w:r>
          </w:p>
          <w:p w14:paraId="5F838B81" w14:textId="77777777" w:rsidR="00863870" w:rsidRDefault="00863870" w:rsidP="00FA511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立项</w:t>
            </w:r>
          </w:p>
          <w:p w14:paraId="548BAED3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5276" w:type="dxa"/>
          </w:tcPr>
          <w:p w14:paraId="0DBEC220" w14:textId="77777777" w:rsidR="00863870" w:rsidRDefault="00863870" w:rsidP="00FA5113">
            <w:pPr>
              <w:rPr>
                <w:rFonts w:ascii="宋体" w:hAnsi="宋体"/>
              </w:rPr>
            </w:pPr>
            <w:r>
              <w:rPr>
                <w:rFonts w:hint="eastAsia"/>
              </w:rPr>
              <w:t>教学内容、方法改革有方案，坚持实践，有一定影响</w:t>
            </w:r>
          </w:p>
        </w:tc>
        <w:tc>
          <w:tcPr>
            <w:tcW w:w="1359" w:type="dxa"/>
          </w:tcPr>
          <w:p w14:paraId="6A2A078F" w14:textId="77777777" w:rsidR="00863870" w:rsidRDefault="00863870" w:rsidP="00FA5113"/>
        </w:tc>
        <w:tc>
          <w:tcPr>
            <w:tcW w:w="671" w:type="dxa"/>
          </w:tcPr>
          <w:p w14:paraId="6970F328" w14:textId="77777777" w:rsidR="00863870" w:rsidRDefault="00863870" w:rsidP="00FA5113"/>
        </w:tc>
      </w:tr>
      <w:tr w:rsidR="00863870" w14:paraId="75D75F14" w14:textId="77777777" w:rsidTr="00FA5113">
        <w:trPr>
          <w:trHeight w:val="935"/>
        </w:trPr>
        <w:tc>
          <w:tcPr>
            <w:tcW w:w="684" w:type="dxa"/>
            <w:vMerge/>
          </w:tcPr>
          <w:p w14:paraId="3891E03E" w14:textId="77777777" w:rsidR="00863870" w:rsidRDefault="00863870" w:rsidP="00FA5113"/>
        </w:tc>
        <w:tc>
          <w:tcPr>
            <w:tcW w:w="808" w:type="dxa"/>
          </w:tcPr>
          <w:p w14:paraId="4F548124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教学</w:t>
            </w:r>
          </w:p>
          <w:p w14:paraId="77EB1B04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研究</w:t>
            </w:r>
          </w:p>
          <w:p w14:paraId="11785999" w14:textId="77777777" w:rsidR="00863870" w:rsidRDefault="00863870" w:rsidP="00FA5113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5276" w:type="dxa"/>
          </w:tcPr>
          <w:p w14:paraId="511200D9" w14:textId="77777777" w:rsidR="00863870" w:rsidRDefault="00863870" w:rsidP="00FA5113">
            <w:pPr>
              <w:rPr>
                <w:rFonts w:ascii="宋体" w:hAnsi="宋体"/>
              </w:rPr>
            </w:pP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教学研究有规划、有项目、有实施，每年发表教学论文数</w:t>
            </w:r>
            <w:r>
              <w:rPr>
                <w:rFonts w:ascii="宋体" w:hAnsi="宋体" w:hint="eastAsia"/>
              </w:rPr>
              <w:t>≥1篇</w:t>
            </w:r>
          </w:p>
          <w:p w14:paraId="3AB75C80" w14:textId="77777777" w:rsidR="00863870" w:rsidRDefault="00863870" w:rsidP="00FA5113">
            <w:pPr>
              <w:rPr>
                <w:rFonts w:ascii="宋体" w:hAnsi="宋体"/>
              </w:rPr>
            </w:pP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教学成果用于教学实践</w:t>
            </w:r>
          </w:p>
        </w:tc>
        <w:tc>
          <w:tcPr>
            <w:tcW w:w="1359" w:type="dxa"/>
          </w:tcPr>
          <w:p w14:paraId="276461E9" w14:textId="77777777" w:rsidR="00863870" w:rsidRDefault="00863870" w:rsidP="00FA5113"/>
        </w:tc>
        <w:tc>
          <w:tcPr>
            <w:tcW w:w="671" w:type="dxa"/>
          </w:tcPr>
          <w:p w14:paraId="510CDF17" w14:textId="77777777" w:rsidR="00863870" w:rsidRDefault="00863870" w:rsidP="00FA5113"/>
        </w:tc>
      </w:tr>
    </w:tbl>
    <w:p w14:paraId="6267676B" w14:textId="77777777" w:rsidR="00863870" w:rsidRDefault="00863870" w:rsidP="00863870">
      <w:r>
        <w:rPr>
          <w:rFonts w:hint="eastAsia"/>
        </w:rPr>
        <w:t>说明：</w:t>
      </w:r>
    </w:p>
    <w:p w14:paraId="33F7561A" w14:textId="77777777" w:rsidR="00863870" w:rsidRDefault="00863870" w:rsidP="00863870">
      <w:pPr>
        <w:ind w:leftChars="50" w:left="420" w:hangingChars="150" w:hanging="315"/>
      </w:pPr>
      <w:r>
        <w:rPr>
          <w:rFonts w:hint="eastAsia"/>
        </w:rPr>
        <w:t>1</w:t>
      </w:r>
      <w:r>
        <w:rPr>
          <w:rFonts w:hint="eastAsia"/>
        </w:rPr>
        <w:t>．本标准中共有一级指标四项，二级指标十五项，总分为</w:t>
      </w:r>
      <w:r>
        <w:rPr>
          <w:rFonts w:hint="eastAsia"/>
        </w:rPr>
        <w:t>100</w:t>
      </w:r>
      <w:r>
        <w:rPr>
          <w:rFonts w:hint="eastAsia"/>
        </w:rPr>
        <w:t>分。第五项一级指标为加分项目，共</w:t>
      </w:r>
      <w:r>
        <w:rPr>
          <w:rFonts w:hint="eastAsia"/>
        </w:rPr>
        <w:t>30</w:t>
      </w:r>
      <w:r>
        <w:rPr>
          <w:rFonts w:hint="eastAsia"/>
        </w:rPr>
        <w:t>分。</w:t>
      </w:r>
    </w:p>
    <w:p w14:paraId="32AF024E" w14:textId="77777777" w:rsidR="00863870" w:rsidRDefault="00863870" w:rsidP="00863870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．评估时专家按二级指标的评估内容及标准进行打分，并做简要情况记录。</w:t>
      </w:r>
    </w:p>
    <w:p w14:paraId="7EF84286" w14:textId="77777777" w:rsidR="00863870" w:rsidRDefault="00863870" w:rsidP="00863870">
      <w:pPr>
        <w:ind w:leftChars="50" w:left="420" w:hangingChars="150" w:hanging="315"/>
        <w:rPr>
          <w:rFonts w:eastAsia="仿宋_GB2312"/>
          <w:sz w:val="32"/>
          <w:szCs w:val="32"/>
        </w:rPr>
      </w:pPr>
      <w:r>
        <w:rPr>
          <w:rFonts w:hint="eastAsia"/>
          <w:szCs w:val="21"/>
        </w:rPr>
        <w:lastRenderedPageBreak/>
        <w:t>3</w:t>
      </w:r>
      <w:r>
        <w:rPr>
          <w:rFonts w:hint="eastAsia"/>
          <w:szCs w:val="21"/>
        </w:rPr>
        <w:t>．评定等级分为：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级：</w:t>
      </w:r>
      <w:r>
        <w:rPr>
          <w:rFonts w:hint="eastAsia"/>
          <w:szCs w:val="21"/>
        </w:rPr>
        <w:t>90</w:t>
      </w:r>
      <w:r>
        <w:rPr>
          <w:rFonts w:hint="eastAsia"/>
          <w:szCs w:val="21"/>
        </w:rPr>
        <w:t>分以上，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级：</w:t>
      </w:r>
      <w:r>
        <w:rPr>
          <w:rFonts w:hint="eastAsia"/>
          <w:szCs w:val="21"/>
        </w:rPr>
        <w:t>80</w:t>
      </w:r>
      <w:r>
        <w:rPr>
          <w:rFonts w:hint="eastAsia"/>
          <w:szCs w:val="21"/>
        </w:rPr>
        <w:t>分以上，</w:t>
      </w:r>
      <w:r>
        <w:rPr>
          <w:rFonts w:hint="eastAsia"/>
          <w:szCs w:val="21"/>
        </w:rPr>
        <w:t xml:space="preserve">C </w:t>
      </w:r>
      <w:r>
        <w:rPr>
          <w:rFonts w:hint="eastAsia"/>
          <w:szCs w:val="21"/>
        </w:rPr>
        <w:t>级：</w:t>
      </w:r>
      <w:r>
        <w:rPr>
          <w:rFonts w:hint="eastAsia"/>
          <w:szCs w:val="21"/>
        </w:rPr>
        <w:t>70</w:t>
      </w:r>
      <w:r>
        <w:rPr>
          <w:rFonts w:hint="eastAsia"/>
          <w:szCs w:val="21"/>
        </w:rPr>
        <w:t>分以上，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级：</w:t>
      </w:r>
      <w:r>
        <w:rPr>
          <w:rFonts w:hint="eastAsia"/>
          <w:szCs w:val="21"/>
        </w:rPr>
        <w:t>70</w:t>
      </w:r>
      <w:r>
        <w:rPr>
          <w:rFonts w:hint="eastAsia"/>
          <w:szCs w:val="21"/>
        </w:rPr>
        <w:t>分以下。分数计算为该项指标分数的总和除以参评者人数，即为该项目实际得分。每个</w:t>
      </w:r>
      <w:r>
        <w:rPr>
          <w:rFonts w:hint="eastAsia"/>
        </w:rPr>
        <w:t>二级指标</w:t>
      </w:r>
      <w:r>
        <w:rPr>
          <w:rFonts w:hint="eastAsia"/>
          <w:szCs w:val="21"/>
        </w:rPr>
        <w:t>分数相加为评估总分数。</w:t>
      </w:r>
    </w:p>
    <w:p w14:paraId="1FF387E3" w14:textId="77777777" w:rsidR="00D36621" w:rsidRDefault="00D36621"/>
    <w:sectPr w:rsidR="00D36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5848" w14:textId="77777777" w:rsidR="000F7D0D" w:rsidRDefault="000F7D0D" w:rsidP="00863870">
      <w:r>
        <w:separator/>
      </w:r>
    </w:p>
  </w:endnote>
  <w:endnote w:type="continuationSeparator" w:id="0">
    <w:p w14:paraId="157A68E6" w14:textId="77777777" w:rsidR="000F7D0D" w:rsidRDefault="000F7D0D" w:rsidP="0086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CBCA" w14:textId="77777777" w:rsidR="000F7D0D" w:rsidRDefault="000F7D0D" w:rsidP="00863870">
      <w:r>
        <w:separator/>
      </w:r>
    </w:p>
  </w:footnote>
  <w:footnote w:type="continuationSeparator" w:id="0">
    <w:p w14:paraId="15A383EF" w14:textId="77777777" w:rsidR="000F7D0D" w:rsidRDefault="000F7D0D" w:rsidP="00863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83"/>
    <w:rsid w:val="000F7D0D"/>
    <w:rsid w:val="003743E3"/>
    <w:rsid w:val="00863870"/>
    <w:rsid w:val="00B00583"/>
    <w:rsid w:val="00D3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35B589F-1802-4B92-B14C-8BD171C0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aj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870"/>
    <w:pPr>
      <w:widowControl w:val="0"/>
      <w:jc w:val="both"/>
    </w:pPr>
    <w:rPr>
      <w:rFonts w:ascii="Times New Roman" w:hAnsi="Times New Roman" w:cs="Times New Roman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3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2"/>
    <w:qFormat/>
    <w:rsid w:val="003743E3"/>
    <w:rPr>
      <w:rFonts w:ascii="宋体" w:eastAsia="宋体" w:hAnsi="宋体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3743E3"/>
    <w:rPr>
      <w:rFonts w:asciiTheme="majorHAnsi" w:eastAsiaTheme="majorEastAsia" w:hAnsiTheme="majorHAns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863870"/>
    <w:pPr>
      <w:tabs>
        <w:tab w:val="center" w:pos="4153"/>
        <w:tab w:val="right" w:pos="8306"/>
      </w:tabs>
      <w:snapToGrid w:val="0"/>
      <w:jc w:val="center"/>
    </w:pPr>
    <w:rPr>
      <w:rFonts w:ascii="宋体" w:hAnsi="宋体" w:cstheme="maj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3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3870"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aj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3870"/>
    <w:rPr>
      <w:sz w:val="18"/>
      <w:szCs w:val="18"/>
    </w:rPr>
  </w:style>
  <w:style w:type="table" w:styleId="a7">
    <w:name w:val="Table Grid"/>
    <w:basedOn w:val="a1"/>
    <w:qFormat/>
    <w:rsid w:val="00863870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KuleR</dc:creator>
  <cp:keywords/>
  <dc:description/>
  <cp:lastModifiedBy>KuleR</cp:lastModifiedBy>
  <cp:revision>2</cp:revision>
  <dcterms:created xsi:type="dcterms:W3CDTF">2024-02-06T04:02:00Z</dcterms:created>
  <dcterms:modified xsi:type="dcterms:W3CDTF">2024-02-06T04:02:00Z</dcterms:modified>
</cp:coreProperties>
</file>