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F9" w:rsidRDefault="001673E8">
      <w:pPr>
        <w:widowControl/>
        <w:spacing w:line="345" w:lineRule="atLeast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附件4：</w:t>
      </w:r>
    </w:p>
    <w:p w:rsidR="00CE4BF9" w:rsidRDefault="001673E8">
      <w:pPr>
        <w:widowControl/>
        <w:spacing w:line="345" w:lineRule="atLeast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个人在线缴费系统操作指南</w:t>
      </w:r>
    </w:p>
    <w:p w:rsidR="00CE4BF9" w:rsidRDefault="00CE4BF9">
      <w:pPr>
        <w:widowControl/>
        <w:spacing w:line="480" w:lineRule="atLeast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:rsidR="00CE4BF9" w:rsidRDefault="000D6D91">
      <w:pPr>
        <w:widowControl/>
        <w:spacing w:line="480" w:lineRule="atLeas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一、</w:t>
      </w:r>
      <w:r w:rsidR="001673E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 进入缴费界面，点击缴费。</w:t>
      </w:r>
    </w:p>
    <w:p w:rsidR="00CE4BF9" w:rsidRDefault="001673E8">
      <w:pPr>
        <w:widowControl/>
        <w:spacing w:line="480" w:lineRule="atLeast"/>
        <w:ind w:firstLine="420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  <w:r>
        <w:rPr>
          <w:rFonts w:ascii="微软雅黑" w:eastAsia="微软雅黑" w:hAnsi="微软雅黑" w:cs="宋体"/>
          <w:noProof/>
          <w:color w:val="000000"/>
          <w:kern w:val="0"/>
          <w:sz w:val="27"/>
          <w:szCs w:val="27"/>
        </w:rPr>
        <w:drawing>
          <wp:inline distT="0" distB="0" distL="0" distR="0">
            <wp:extent cx="4711700" cy="2778760"/>
            <wp:effectExtent l="19050" t="19050" r="12424" b="21452"/>
            <wp:docPr id="4" name="图片 4" descr="https://gaoshi.cnu.edu.cn/images/content/2020-04/202004271714392628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gaoshi.cnu.edu.cn/images/content/2020-04/2020042717143926285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60"/>
                    <a:stretch>
                      <a:fillRect/>
                    </a:stretch>
                  </pic:blipFill>
                  <pic:spPr>
                    <a:xfrm>
                      <a:off x="0" y="0"/>
                      <a:ext cx="4711976" cy="277889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E4BF9" w:rsidRDefault="000D6D91">
      <w:pPr>
        <w:widowControl/>
        <w:spacing w:line="480" w:lineRule="atLeas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.</w:t>
      </w:r>
      <w:r w:rsidR="001673E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若所缴费用项确认全部为“单位缴费”，则无需处理。</w:t>
      </w:r>
    </w:p>
    <w:p w:rsidR="00CE4BF9" w:rsidRDefault="000D6D91">
      <w:pPr>
        <w:widowControl/>
        <w:spacing w:line="480" w:lineRule="atLeas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</w:t>
      </w:r>
      <w:r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.</w:t>
      </w:r>
      <w:r w:rsidR="001673E8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若所缴费用项为“个人缴费”，则按步骤提示，逐步进行。</w:t>
      </w:r>
    </w:p>
    <w:p w:rsidR="00CE4BF9" w:rsidRDefault="001673E8">
      <w:pPr>
        <w:widowControl/>
        <w:spacing w:line="480" w:lineRule="atLeast"/>
        <w:ind w:firstLine="420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  <w:r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>
            <wp:extent cx="4763770" cy="2334260"/>
            <wp:effectExtent l="19050" t="19050" r="17191" b="27664"/>
            <wp:docPr id="3" name="图片 3" descr="https://gaoshi.cnu.edu.cn/images/content/2020-04/20200427171632992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gaoshi.cnu.edu.cn/images/content/2020-04/2020042717163299209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617" cy="233368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6D91" w:rsidRDefault="001673E8">
      <w:pPr>
        <w:widowControl/>
        <w:spacing w:line="480" w:lineRule="atLeast"/>
        <w:ind w:firstLineChars="300" w:firstLine="81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9C6065">
        <w:rPr>
          <w:rFonts w:ascii="微软雅黑" w:eastAsia="微软雅黑" w:hAnsi="微软雅黑" w:cs="宋体" w:hint="eastAsia"/>
          <w:kern w:val="0"/>
          <w:sz w:val="27"/>
          <w:szCs w:val="27"/>
        </w:rPr>
        <w:t>注意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：</w:t>
      </w:r>
      <w:r w:rsidR="000D6D91">
        <w:rPr>
          <w:rFonts w:ascii="微软雅黑" w:eastAsia="微软雅黑" w:hAnsi="微软雅黑" w:cs="宋体" w:hint="eastAsia"/>
          <w:kern w:val="0"/>
          <w:sz w:val="27"/>
          <w:szCs w:val="27"/>
        </w:rPr>
        <w:t>（1）</w:t>
      </w:r>
      <w:r w:rsidR="00B45FD0" w:rsidRPr="00B45FD0">
        <w:rPr>
          <w:rFonts w:ascii="微软雅黑" w:eastAsia="微软雅黑" w:hAnsi="微软雅黑" w:cs="宋体" w:hint="eastAsia"/>
          <w:kern w:val="0"/>
          <w:sz w:val="27"/>
          <w:szCs w:val="27"/>
        </w:rPr>
        <w:t>缴费前，</w:t>
      </w:r>
      <w:r w:rsidR="00FA3980">
        <w:rPr>
          <w:rFonts w:ascii="微软雅黑" w:eastAsia="微软雅黑" w:hAnsi="微软雅黑" w:cs="宋体" w:hint="eastAsia"/>
          <w:kern w:val="0"/>
          <w:sz w:val="27"/>
          <w:szCs w:val="27"/>
        </w:rPr>
        <w:t>请</w:t>
      </w:r>
      <w:bookmarkStart w:id="0" w:name="_GoBack"/>
      <w:bookmarkEnd w:id="0"/>
      <w:r w:rsidR="00B45FD0" w:rsidRPr="00B45FD0">
        <w:rPr>
          <w:rFonts w:ascii="微软雅黑" w:eastAsia="微软雅黑" w:hAnsi="微软雅黑" w:cs="宋体" w:hint="eastAsia"/>
          <w:kern w:val="0"/>
          <w:sz w:val="27"/>
          <w:szCs w:val="27"/>
        </w:rPr>
        <w:t>先</w:t>
      </w:r>
      <w:r w:rsidR="00FA3980">
        <w:rPr>
          <w:rFonts w:ascii="微软雅黑" w:eastAsia="微软雅黑" w:hAnsi="微软雅黑" w:cs="宋体" w:hint="eastAsia"/>
          <w:kern w:val="0"/>
          <w:sz w:val="27"/>
          <w:szCs w:val="27"/>
        </w:rPr>
        <w:t>确认</w:t>
      </w:r>
      <w:r w:rsidR="00B45FD0" w:rsidRPr="00B45FD0">
        <w:rPr>
          <w:rFonts w:ascii="微软雅黑" w:eastAsia="微软雅黑" w:hAnsi="微软雅黑" w:cs="宋体" w:hint="eastAsia"/>
          <w:kern w:val="0"/>
          <w:sz w:val="27"/>
          <w:szCs w:val="27"/>
        </w:rPr>
        <w:t>发票信息</w:t>
      </w:r>
      <w:r w:rsidR="00B45FD0">
        <w:rPr>
          <w:rFonts w:ascii="微软雅黑" w:eastAsia="微软雅黑" w:hAnsi="微软雅黑" w:cs="宋体" w:hint="eastAsia"/>
          <w:kern w:val="0"/>
          <w:sz w:val="27"/>
          <w:szCs w:val="27"/>
        </w:rPr>
        <w:t>。</w:t>
      </w:r>
    </w:p>
    <w:p w:rsidR="00CE4BF9" w:rsidRPr="009C6065" w:rsidRDefault="00B45FD0">
      <w:pPr>
        <w:widowControl/>
        <w:spacing w:line="480" w:lineRule="atLeast"/>
        <w:ind w:firstLineChars="300" w:firstLine="81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lastRenderedPageBreak/>
        <w:t>（2）</w:t>
      </w:r>
      <w:r w:rsidR="001673E8">
        <w:rPr>
          <w:rFonts w:ascii="微软雅黑" w:eastAsia="微软雅黑" w:hAnsi="微软雅黑" w:cs="宋体" w:hint="eastAsia"/>
          <w:kern w:val="0"/>
          <w:sz w:val="27"/>
          <w:szCs w:val="27"/>
        </w:rPr>
        <w:t>请在首都师范大学校园统一支付平台</w:t>
      </w:r>
      <w:r w:rsidR="001673E8" w:rsidRPr="009C6065">
        <w:rPr>
          <w:rFonts w:ascii="微软雅黑" w:eastAsia="微软雅黑" w:hAnsi="微软雅黑" w:cs="宋体" w:hint="eastAsia"/>
          <w:kern w:val="0"/>
          <w:sz w:val="27"/>
          <w:szCs w:val="27"/>
        </w:rPr>
        <w:t>核实缴款人编号后姓名以及实际支付金额</w:t>
      </w:r>
      <w:r w:rsidR="001673E8">
        <w:rPr>
          <w:rFonts w:ascii="微软雅黑" w:eastAsia="微软雅黑" w:hAnsi="微软雅黑" w:cs="宋体" w:hint="eastAsia"/>
          <w:kern w:val="0"/>
          <w:sz w:val="27"/>
          <w:szCs w:val="27"/>
        </w:rPr>
        <w:t>后</w:t>
      </w:r>
      <w:r w:rsidR="009C6065">
        <w:rPr>
          <w:rFonts w:ascii="微软雅黑" w:eastAsia="微软雅黑" w:hAnsi="微软雅黑" w:cs="宋体" w:hint="eastAsia"/>
          <w:kern w:val="0"/>
          <w:sz w:val="27"/>
          <w:szCs w:val="27"/>
        </w:rPr>
        <w:t>再</w:t>
      </w:r>
      <w:r w:rsidR="00D53DE2">
        <w:rPr>
          <w:rFonts w:ascii="微软雅黑" w:eastAsia="微软雅黑" w:hAnsi="微软雅黑" w:cs="宋体" w:hint="eastAsia"/>
          <w:kern w:val="0"/>
          <w:sz w:val="27"/>
          <w:szCs w:val="27"/>
        </w:rPr>
        <w:t>进行</w:t>
      </w:r>
      <w:r w:rsidR="001673E8">
        <w:rPr>
          <w:rFonts w:ascii="微软雅黑" w:eastAsia="微软雅黑" w:hAnsi="微软雅黑" w:cs="宋体" w:hint="eastAsia"/>
          <w:kern w:val="0"/>
          <w:sz w:val="27"/>
          <w:szCs w:val="27"/>
        </w:rPr>
        <w:t>缴费</w:t>
      </w:r>
      <w:r w:rsidR="00623702">
        <w:rPr>
          <w:rFonts w:ascii="微软雅黑" w:eastAsia="微软雅黑" w:hAnsi="微软雅黑" w:cs="宋体" w:hint="eastAsia"/>
          <w:kern w:val="0"/>
          <w:sz w:val="27"/>
          <w:szCs w:val="27"/>
        </w:rPr>
        <w:t>，</w:t>
      </w:r>
      <w:r w:rsidR="001673E8">
        <w:rPr>
          <w:rFonts w:ascii="微软雅黑" w:eastAsia="微软雅黑" w:hAnsi="微软雅黑" w:cs="宋体" w:hint="eastAsia"/>
          <w:kern w:val="0"/>
          <w:sz w:val="27"/>
          <w:szCs w:val="27"/>
        </w:rPr>
        <w:t>如下图所示。</w:t>
      </w:r>
    </w:p>
    <w:p w:rsidR="00CE4BF9" w:rsidRDefault="001673E8">
      <w:pPr>
        <w:widowControl/>
        <w:spacing w:line="480" w:lineRule="atLeast"/>
        <w:ind w:firstLine="420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5269865" cy="3420745"/>
            <wp:effectExtent l="0" t="0" r="6985" b="825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BF9" w:rsidRDefault="001673E8">
      <w:pPr>
        <w:widowControl/>
        <w:spacing w:line="480" w:lineRule="atLeas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2. 培训费和考务证书费为必缴费项，系统则默认“已勾选”。</w:t>
      </w:r>
    </w:p>
    <w:p w:rsidR="00CE4BF9" w:rsidRDefault="001673E8">
      <w:pPr>
        <w:widowControl/>
        <w:spacing w:line="480" w:lineRule="atLeas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3. 缴费成功后，等待缴费审核。</w:t>
      </w:r>
    </w:p>
    <w:p w:rsidR="00CE4BF9" w:rsidRDefault="001673E8">
      <w:pPr>
        <w:widowControl/>
        <w:spacing w:line="480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  <w:r>
        <w:rPr>
          <w:rFonts w:ascii="微软雅黑" w:eastAsia="微软雅黑" w:hAnsi="微软雅黑" w:cs="宋体"/>
          <w:noProof/>
          <w:color w:val="000000"/>
          <w:kern w:val="0"/>
          <w:sz w:val="27"/>
          <w:szCs w:val="27"/>
        </w:rPr>
        <w:drawing>
          <wp:inline distT="0" distB="0" distL="0" distR="0">
            <wp:extent cx="5019040" cy="2835275"/>
            <wp:effectExtent l="19050" t="19050" r="9578" b="22031"/>
            <wp:docPr id="2" name="图片 2" descr="https://gaoshi.cnu.edu.cn/images/content/2020-04/20200427172012445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gaoshi.cnu.edu.cn/images/content/2020-04/2020042717201244523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159" cy="283859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E4BF9" w:rsidRDefault="001673E8">
      <w:pPr>
        <w:widowControl/>
        <w:spacing w:line="480" w:lineRule="atLeas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4. 缴费审核通过后可在规定时间内打印学员证，并在个人系统站内信中查收《学员通知单》。</w:t>
      </w:r>
    </w:p>
    <w:p w:rsidR="00CE4BF9" w:rsidRDefault="001673E8">
      <w:pPr>
        <w:widowControl/>
        <w:spacing w:line="480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>
            <wp:extent cx="4996180" cy="1419860"/>
            <wp:effectExtent l="19050" t="19050" r="13832" b="27796"/>
            <wp:docPr id="1" name="图片 1" descr="https://gaoshi.cnu.edu.cn/images/content/2020-04/20200427172044429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gaoshi.cnu.edu.cn/images/content/2020-04/202004271720444293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2032" cy="14244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E4BF9" w:rsidRDefault="001673E8">
      <w:pPr>
        <w:widowControl/>
        <w:spacing w:line="480" w:lineRule="atLeast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</w:r>
    </w:p>
    <w:p w:rsidR="00CE4BF9" w:rsidRDefault="00CE4BF9"/>
    <w:sectPr w:rsidR="00CE4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732" w:rsidRDefault="00881732" w:rsidP="00D53DE2">
      <w:r>
        <w:separator/>
      </w:r>
    </w:p>
  </w:endnote>
  <w:endnote w:type="continuationSeparator" w:id="0">
    <w:p w:rsidR="00881732" w:rsidRDefault="00881732" w:rsidP="00D5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732" w:rsidRDefault="00881732" w:rsidP="00D53DE2">
      <w:r>
        <w:separator/>
      </w:r>
    </w:p>
  </w:footnote>
  <w:footnote w:type="continuationSeparator" w:id="0">
    <w:p w:rsidR="00881732" w:rsidRDefault="00881732" w:rsidP="00D53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33092"/>
    <w:rsid w:val="00095780"/>
    <w:rsid w:val="000D40AA"/>
    <w:rsid w:val="000D6D91"/>
    <w:rsid w:val="000F535E"/>
    <w:rsid w:val="0011777B"/>
    <w:rsid w:val="00125421"/>
    <w:rsid w:val="00152B5B"/>
    <w:rsid w:val="001673E8"/>
    <w:rsid w:val="002219B7"/>
    <w:rsid w:val="00254102"/>
    <w:rsid w:val="00372AA9"/>
    <w:rsid w:val="004F52D2"/>
    <w:rsid w:val="005E3D84"/>
    <w:rsid w:val="00623702"/>
    <w:rsid w:val="00881732"/>
    <w:rsid w:val="00885D9B"/>
    <w:rsid w:val="009C6065"/>
    <w:rsid w:val="00A46311"/>
    <w:rsid w:val="00B45FD0"/>
    <w:rsid w:val="00C9563C"/>
    <w:rsid w:val="00CC6AAA"/>
    <w:rsid w:val="00CE4BF9"/>
    <w:rsid w:val="00D507DB"/>
    <w:rsid w:val="00D53DE2"/>
    <w:rsid w:val="00E36706"/>
    <w:rsid w:val="00EF3EAB"/>
    <w:rsid w:val="00F33092"/>
    <w:rsid w:val="00F47DB9"/>
    <w:rsid w:val="00FA3980"/>
    <w:rsid w:val="00FC0715"/>
    <w:rsid w:val="579D520B"/>
    <w:rsid w:val="5C41485A"/>
    <w:rsid w:val="76A73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AA9ADE-178B-489D-B288-471BB30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刘姗姗</cp:lastModifiedBy>
  <cp:revision>21</cp:revision>
  <dcterms:created xsi:type="dcterms:W3CDTF">2020-10-06T03:15:00Z</dcterms:created>
  <dcterms:modified xsi:type="dcterms:W3CDTF">2023-09-18T08:25:00Z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